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726D" w14:textId="77777777" w:rsidR="00BE2E3B" w:rsidRDefault="00BE2E3B" w:rsidP="00BE2E3B">
      <w:r>
        <w:rPr>
          <w:noProof/>
          <w:lang w:eastAsia="es-MX"/>
        </w:rPr>
        <w:drawing>
          <wp:anchor distT="0" distB="0" distL="114300" distR="114300" simplePos="0" relativeHeight="251659264" behindDoc="0" locked="0" layoutInCell="1" allowOverlap="1" wp14:anchorId="7B47812C" wp14:editId="01336741">
            <wp:simplePos x="0" y="0"/>
            <wp:positionH relativeFrom="column">
              <wp:posOffset>1939290</wp:posOffset>
            </wp:positionH>
            <wp:positionV relativeFrom="paragraph">
              <wp:posOffset>142875</wp:posOffset>
            </wp:positionV>
            <wp:extent cx="1859280" cy="2479040"/>
            <wp:effectExtent l="0" t="0" r="7620" b="0"/>
            <wp:wrapTopAndBottom/>
            <wp:docPr id="4" name="Imagen 4" descr="Universidad Juárez Autónoma de Tab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dad Juárez Autónoma de Tabas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280" cy="2479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0AECC" w14:textId="77777777" w:rsidR="00BE2E3B" w:rsidRDefault="00BE2E3B" w:rsidP="00BE2E3B">
      <w:pPr>
        <w:jc w:val="center"/>
        <w:rPr>
          <w:rFonts w:ascii="Arial" w:hAnsi="Arial" w:cs="Arial"/>
          <w:sz w:val="36"/>
          <w:szCs w:val="36"/>
        </w:rPr>
      </w:pPr>
      <w:r>
        <w:rPr>
          <w:noProof/>
          <w:lang w:eastAsia="es-MX"/>
        </w:rPr>
        <w:drawing>
          <wp:anchor distT="0" distB="0" distL="114300" distR="114300" simplePos="0" relativeHeight="251660288" behindDoc="1" locked="0" layoutInCell="1" allowOverlap="1" wp14:anchorId="2C0CDC3E" wp14:editId="0469EFC6">
            <wp:simplePos x="0" y="0"/>
            <wp:positionH relativeFrom="margin">
              <wp:align>center</wp:align>
            </wp:positionH>
            <wp:positionV relativeFrom="paragraph">
              <wp:posOffset>267970</wp:posOffset>
            </wp:positionV>
            <wp:extent cx="1943100" cy="2495550"/>
            <wp:effectExtent l="0" t="0" r="0" b="0"/>
            <wp:wrapTopAndBottom/>
            <wp:docPr id="5" name="Imagen 5" descr="Universidad Juárez Autónoma de Tab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dad Juárez Autónoma de Tabas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495550"/>
                    </a:xfrm>
                    <a:prstGeom prst="rect">
                      <a:avLst/>
                    </a:prstGeom>
                    <a:noFill/>
                    <a:ln>
                      <a:noFill/>
                    </a:ln>
                  </pic:spPr>
                </pic:pic>
              </a:graphicData>
            </a:graphic>
          </wp:anchor>
        </w:drawing>
      </w:r>
      <w:r w:rsidRPr="00E548F2">
        <w:rPr>
          <w:rFonts w:ascii="Arial" w:hAnsi="Arial" w:cs="Arial"/>
          <w:sz w:val="36"/>
          <w:szCs w:val="36"/>
        </w:rPr>
        <w:t>Universidad Juárez Autónoma de Tabasco.</w:t>
      </w:r>
    </w:p>
    <w:p w14:paraId="68DE6A80" w14:textId="77777777" w:rsidR="00BE2E3B" w:rsidRDefault="00BE2E3B" w:rsidP="00BE2E3B">
      <w:pPr>
        <w:jc w:val="center"/>
        <w:rPr>
          <w:rFonts w:ascii="Arial" w:hAnsi="Arial" w:cs="Arial"/>
          <w:sz w:val="36"/>
          <w:szCs w:val="36"/>
        </w:rPr>
      </w:pPr>
      <w:r>
        <w:rPr>
          <w:rFonts w:ascii="Arial" w:hAnsi="Arial" w:cs="Arial"/>
          <w:sz w:val="36"/>
          <w:szCs w:val="36"/>
        </w:rPr>
        <w:t>División Académica de Ciencias Sociales y Humanidades.</w:t>
      </w:r>
    </w:p>
    <w:p w14:paraId="37A898A7" w14:textId="77777777" w:rsidR="00BE2E3B" w:rsidRDefault="00BE2E3B" w:rsidP="00BE2E3B">
      <w:pPr>
        <w:jc w:val="center"/>
        <w:rPr>
          <w:rFonts w:ascii="Arial" w:hAnsi="Arial" w:cs="Arial"/>
          <w:b/>
          <w:sz w:val="28"/>
          <w:szCs w:val="28"/>
        </w:rPr>
      </w:pPr>
      <w:r w:rsidRPr="00791CF4">
        <w:rPr>
          <w:rFonts w:ascii="Arial" w:hAnsi="Arial" w:cs="Arial"/>
          <w:sz w:val="32"/>
          <w:szCs w:val="32"/>
        </w:rPr>
        <w:t>Posgrado</w:t>
      </w:r>
      <w:r>
        <w:rPr>
          <w:rFonts w:ascii="Arial" w:hAnsi="Arial" w:cs="Arial"/>
          <w:sz w:val="32"/>
          <w:szCs w:val="32"/>
        </w:rPr>
        <w:t xml:space="preserve">: </w:t>
      </w:r>
      <w:r>
        <w:rPr>
          <w:rFonts w:ascii="Arial" w:hAnsi="Arial" w:cs="Arial"/>
          <w:b/>
          <w:sz w:val="28"/>
          <w:szCs w:val="28"/>
        </w:rPr>
        <w:t>Doctorado en métodos de solución de conflictos y derechos humanos.</w:t>
      </w:r>
    </w:p>
    <w:p w14:paraId="59F50493" w14:textId="77777777" w:rsidR="00BE2E3B" w:rsidRDefault="000A5689" w:rsidP="008B76A8">
      <w:pPr>
        <w:pStyle w:val="Default"/>
        <w:jc w:val="center"/>
        <w:rPr>
          <w:rFonts w:ascii="Arial" w:hAnsi="Arial" w:cs="Arial"/>
          <w:b/>
          <w:sz w:val="28"/>
          <w:szCs w:val="28"/>
        </w:rPr>
      </w:pPr>
      <w:r w:rsidRPr="000A5689">
        <w:rPr>
          <w:rFonts w:ascii="Arial" w:hAnsi="Arial" w:cs="Arial"/>
          <w:sz w:val="28"/>
          <w:szCs w:val="28"/>
        </w:rPr>
        <w:t>Reseña Literaria:</w:t>
      </w:r>
      <w:r>
        <w:rPr>
          <w:rFonts w:ascii="Arial" w:hAnsi="Arial" w:cs="Arial"/>
          <w:b/>
          <w:sz w:val="28"/>
          <w:szCs w:val="28"/>
        </w:rPr>
        <w:t xml:space="preserve"> El poder de la mediación </w:t>
      </w:r>
    </w:p>
    <w:p w14:paraId="27BD674D" w14:textId="77777777" w:rsidR="000A5689" w:rsidRDefault="000A5689" w:rsidP="008B76A8">
      <w:pPr>
        <w:pStyle w:val="Default"/>
        <w:jc w:val="center"/>
        <w:rPr>
          <w:rFonts w:ascii="Arial" w:hAnsi="Arial" w:cs="Arial"/>
          <w:b/>
          <w:sz w:val="28"/>
          <w:szCs w:val="28"/>
        </w:rPr>
      </w:pPr>
    </w:p>
    <w:p w14:paraId="2830BE08" w14:textId="77777777" w:rsidR="00FC04D9" w:rsidRPr="008B76A8" w:rsidRDefault="000A5689" w:rsidP="008B76A8">
      <w:pPr>
        <w:pStyle w:val="Default"/>
        <w:jc w:val="center"/>
        <w:rPr>
          <w:rFonts w:ascii="Arial" w:hAnsi="Arial" w:cs="Arial"/>
          <w:b/>
          <w:sz w:val="28"/>
          <w:szCs w:val="28"/>
        </w:rPr>
      </w:pPr>
      <w:r w:rsidRPr="000A5689">
        <w:rPr>
          <w:rFonts w:ascii="Arial" w:hAnsi="Arial" w:cs="Arial"/>
          <w:sz w:val="28"/>
          <w:szCs w:val="28"/>
        </w:rPr>
        <w:t>Autor</w:t>
      </w:r>
      <w:r w:rsidR="00FC04D9" w:rsidRPr="000A5689">
        <w:rPr>
          <w:rFonts w:ascii="Arial" w:hAnsi="Arial" w:cs="Arial"/>
          <w:sz w:val="28"/>
          <w:szCs w:val="28"/>
        </w:rPr>
        <w:t>:</w:t>
      </w:r>
      <w:r w:rsidR="00FC04D9">
        <w:rPr>
          <w:rFonts w:ascii="Arial" w:hAnsi="Arial" w:cs="Arial"/>
          <w:b/>
          <w:sz w:val="28"/>
          <w:szCs w:val="28"/>
        </w:rPr>
        <w:t xml:space="preserve"> </w:t>
      </w:r>
      <w:r>
        <w:rPr>
          <w:rFonts w:ascii="Arial" w:hAnsi="Arial" w:cs="Arial"/>
          <w:b/>
          <w:sz w:val="28"/>
          <w:szCs w:val="28"/>
        </w:rPr>
        <w:t>Francisco Gorjón Gómez.</w:t>
      </w:r>
    </w:p>
    <w:p w14:paraId="70F6F033" w14:textId="77777777" w:rsidR="00FC04D9" w:rsidRDefault="00FC04D9" w:rsidP="00BE2E3B">
      <w:pPr>
        <w:jc w:val="center"/>
        <w:rPr>
          <w:rFonts w:ascii="Arial" w:hAnsi="Arial" w:cs="Arial"/>
          <w:sz w:val="32"/>
          <w:szCs w:val="32"/>
        </w:rPr>
      </w:pPr>
    </w:p>
    <w:p w14:paraId="4C69D6AD" w14:textId="77777777" w:rsidR="00BE2E3B" w:rsidRDefault="00BE2E3B" w:rsidP="00BE2E3B">
      <w:pPr>
        <w:jc w:val="center"/>
        <w:rPr>
          <w:rFonts w:ascii="Arial" w:hAnsi="Arial" w:cs="Arial"/>
          <w:b/>
          <w:sz w:val="28"/>
          <w:szCs w:val="28"/>
        </w:rPr>
      </w:pPr>
      <w:r>
        <w:rPr>
          <w:rFonts w:ascii="Arial" w:hAnsi="Arial" w:cs="Arial"/>
          <w:sz w:val="32"/>
          <w:szCs w:val="32"/>
        </w:rPr>
        <w:t xml:space="preserve">Doctorante: </w:t>
      </w:r>
      <w:r w:rsidRPr="00BC6B80">
        <w:rPr>
          <w:rFonts w:ascii="Arial" w:hAnsi="Arial" w:cs="Arial"/>
          <w:b/>
          <w:sz w:val="32"/>
          <w:szCs w:val="32"/>
        </w:rPr>
        <w:t xml:space="preserve">Mtro. </w:t>
      </w:r>
      <w:r w:rsidRPr="00BC6B80">
        <w:rPr>
          <w:rFonts w:ascii="Arial" w:hAnsi="Arial" w:cs="Arial"/>
          <w:b/>
          <w:sz w:val="28"/>
          <w:szCs w:val="28"/>
        </w:rPr>
        <w:t>Alejandro Rincón Álvarez.</w:t>
      </w:r>
    </w:p>
    <w:p w14:paraId="135D9852" w14:textId="77777777" w:rsidR="005C5D2F" w:rsidRDefault="00BE2E3B" w:rsidP="00BE2E3B">
      <w:pPr>
        <w:jc w:val="center"/>
      </w:pPr>
      <w:r>
        <w:rPr>
          <w:rFonts w:ascii="Arial" w:hAnsi="Arial" w:cs="Arial"/>
          <w:b/>
          <w:sz w:val="28"/>
          <w:szCs w:val="28"/>
        </w:rPr>
        <w:t xml:space="preserve">Teapa, Tabasco a </w:t>
      </w:r>
      <w:r w:rsidR="000A5689">
        <w:rPr>
          <w:rFonts w:ascii="Arial" w:hAnsi="Arial" w:cs="Arial"/>
          <w:b/>
          <w:sz w:val="28"/>
          <w:szCs w:val="28"/>
        </w:rPr>
        <w:t>27</w:t>
      </w:r>
      <w:r>
        <w:rPr>
          <w:rFonts w:ascii="Arial" w:hAnsi="Arial" w:cs="Arial"/>
          <w:b/>
          <w:sz w:val="28"/>
          <w:szCs w:val="28"/>
        </w:rPr>
        <w:t xml:space="preserve"> de </w:t>
      </w:r>
      <w:r w:rsidR="000A5689">
        <w:rPr>
          <w:rFonts w:ascii="Arial" w:hAnsi="Arial" w:cs="Arial"/>
          <w:b/>
          <w:sz w:val="28"/>
          <w:szCs w:val="28"/>
        </w:rPr>
        <w:t>mayo</w:t>
      </w:r>
      <w:r>
        <w:rPr>
          <w:rFonts w:ascii="Arial" w:hAnsi="Arial" w:cs="Arial"/>
          <w:b/>
          <w:sz w:val="28"/>
          <w:szCs w:val="28"/>
        </w:rPr>
        <w:t xml:space="preserve"> de 2024.</w:t>
      </w:r>
    </w:p>
    <w:p w14:paraId="08A943BB" w14:textId="77777777" w:rsidR="000C5542" w:rsidRDefault="000C5542" w:rsidP="004D0010">
      <w:pPr>
        <w:spacing w:after="0"/>
        <w:rPr>
          <w:b/>
        </w:rPr>
        <w:sectPr w:rsidR="000C5542" w:rsidSect="00BE2E3B">
          <w:pgSz w:w="12240" w:h="15840"/>
          <w:pgMar w:top="142" w:right="1701" w:bottom="1417" w:left="1701" w:header="708" w:footer="708" w:gutter="0"/>
          <w:cols w:space="708"/>
          <w:docGrid w:linePitch="360"/>
        </w:sectPr>
      </w:pPr>
    </w:p>
    <w:p w14:paraId="60980A6A" w14:textId="77777777" w:rsidR="004D0010" w:rsidRDefault="005C5D2F" w:rsidP="004D0010">
      <w:pPr>
        <w:spacing w:after="0"/>
      </w:pPr>
      <w:r w:rsidRPr="004D0010">
        <w:rPr>
          <w:b/>
        </w:rPr>
        <w:lastRenderedPageBreak/>
        <w:t>Alumno</w:t>
      </w:r>
      <w:r w:rsidR="004D0010" w:rsidRPr="004D0010">
        <w:rPr>
          <w:b/>
        </w:rPr>
        <w:t>:</w:t>
      </w:r>
      <w:r w:rsidR="004D0010">
        <w:t xml:space="preserve"> Rincón Álvarez, Alejandro.</w:t>
      </w:r>
    </w:p>
    <w:p w14:paraId="43D4682A" w14:textId="77777777" w:rsidR="004D0010" w:rsidRDefault="004D0010" w:rsidP="004D0010">
      <w:pPr>
        <w:spacing w:after="0"/>
      </w:pPr>
      <w:r w:rsidRPr="004D0010">
        <w:rPr>
          <w:b/>
        </w:rPr>
        <w:t>Materia:</w:t>
      </w:r>
      <w:r>
        <w:t xml:space="preserve"> Seminario de cultura de paz.</w:t>
      </w:r>
    </w:p>
    <w:p w14:paraId="46ACDD10" w14:textId="77777777" w:rsidR="000A5689" w:rsidRPr="000A5689" w:rsidRDefault="000A5689" w:rsidP="000A5689">
      <w:pPr>
        <w:pStyle w:val="Default"/>
        <w:rPr>
          <w:rFonts w:asciiTheme="minorHAnsi" w:hAnsiTheme="minorHAnsi" w:cstheme="minorHAnsi"/>
          <w:b/>
          <w:sz w:val="22"/>
          <w:szCs w:val="22"/>
        </w:rPr>
      </w:pPr>
      <w:r w:rsidRPr="000A5689">
        <w:rPr>
          <w:rFonts w:asciiTheme="minorHAnsi" w:hAnsiTheme="minorHAnsi" w:cstheme="minorHAnsi"/>
          <w:b/>
          <w:sz w:val="22"/>
          <w:szCs w:val="22"/>
        </w:rPr>
        <w:t xml:space="preserve">Reseña Literaria: </w:t>
      </w:r>
      <w:r w:rsidRPr="000A5689">
        <w:rPr>
          <w:rFonts w:asciiTheme="minorHAnsi" w:hAnsiTheme="minorHAnsi" w:cstheme="minorHAnsi"/>
          <w:sz w:val="22"/>
          <w:szCs w:val="22"/>
        </w:rPr>
        <w:t>El poder de la mediación</w:t>
      </w:r>
      <w:r w:rsidRPr="000A5689">
        <w:rPr>
          <w:rFonts w:asciiTheme="minorHAnsi" w:hAnsiTheme="minorHAnsi" w:cstheme="minorHAnsi"/>
          <w:b/>
          <w:sz w:val="22"/>
          <w:szCs w:val="22"/>
        </w:rPr>
        <w:t xml:space="preserve"> </w:t>
      </w:r>
    </w:p>
    <w:p w14:paraId="70A9856D" w14:textId="77777777" w:rsidR="000A5689" w:rsidRPr="000A5689" w:rsidRDefault="000A5689" w:rsidP="000A5689">
      <w:pPr>
        <w:pStyle w:val="Default"/>
        <w:rPr>
          <w:rFonts w:asciiTheme="minorHAnsi" w:hAnsiTheme="minorHAnsi" w:cstheme="minorHAnsi"/>
          <w:b/>
          <w:sz w:val="22"/>
          <w:szCs w:val="22"/>
        </w:rPr>
      </w:pPr>
      <w:r w:rsidRPr="000A5689">
        <w:rPr>
          <w:rFonts w:asciiTheme="minorHAnsi" w:hAnsiTheme="minorHAnsi" w:cstheme="minorHAnsi"/>
          <w:b/>
          <w:sz w:val="22"/>
          <w:szCs w:val="22"/>
        </w:rPr>
        <w:t xml:space="preserve">Autor: </w:t>
      </w:r>
      <w:r w:rsidRPr="000A5689">
        <w:rPr>
          <w:rFonts w:asciiTheme="minorHAnsi" w:hAnsiTheme="minorHAnsi" w:cstheme="minorHAnsi"/>
          <w:sz w:val="22"/>
          <w:szCs w:val="22"/>
        </w:rPr>
        <w:t>Francisco Gorjón Gómez</w:t>
      </w:r>
      <w:r w:rsidRPr="000A5689">
        <w:rPr>
          <w:rFonts w:asciiTheme="minorHAnsi" w:hAnsiTheme="minorHAnsi" w:cstheme="minorHAnsi"/>
          <w:b/>
          <w:sz w:val="22"/>
          <w:szCs w:val="22"/>
        </w:rPr>
        <w:t>.</w:t>
      </w:r>
    </w:p>
    <w:p w14:paraId="3270A5E7" w14:textId="77777777" w:rsidR="004D0010" w:rsidRDefault="004D0010" w:rsidP="004D0010">
      <w:pPr>
        <w:spacing w:after="0"/>
      </w:pPr>
    </w:p>
    <w:p w14:paraId="269959C6" w14:textId="77777777" w:rsidR="00510156" w:rsidRDefault="00510156" w:rsidP="004D0010">
      <w:pPr>
        <w:spacing w:after="0"/>
      </w:pPr>
      <w:r>
        <w:rPr>
          <w:noProof/>
          <w:lang w:eastAsia="es-MX"/>
        </w:rPr>
        <mc:AlternateContent>
          <mc:Choice Requires="wps">
            <w:drawing>
              <wp:anchor distT="0" distB="0" distL="114300" distR="114300" simplePos="0" relativeHeight="251661312" behindDoc="0" locked="0" layoutInCell="1" allowOverlap="1" wp14:anchorId="6F203536" wp14:editId="41A65C9B">
                <wp:simplePos x="0" y="0"/>
                <wp:positionH relativeFrom="column">
                  <wp:posOffset>-48641</wp:posOffset>
                </wp:positionH>
                <wp:positionV relativeFrom="paragraph">
                  <wp:posOffset>35255</wp:posOffset>
                </wp:positionV>
                <wp:extent cx="5588813" cy="0"/>
                <wp:effectExtent l="0" t="0" r="31115" b="19050"/>
                <wp:wrapNone/>
                <wp:docPr id="1" name="Conector recto 1"/>
                <wp:cNvGraphicFramePr/>
                <a:graphic xmlns:a="http://schemas.openxmlformats.org/drawingml/2006/main">
                  <a:graphicData uri="http://schemas.microsoft.com/office/word/2010/wordprocessingShape">
                    <wps:wsp>
                      <wps:cNvCnPr/>
                      <wps:spPr>
                        <a:xfrm>
                          <a:off x="0" y="0"/>
                          <a:ext cx="55888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929B7"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2.8pt" to="43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" strokecolor="black [3200]" strokeweight=".5pt">
                <v:stroke joinstyle="miter"/>
              </v:line>
            </w:pict>
          </mc:Fallback>
        </mc:AlternateContent>
      </w:r>
    </w:p>
    <w:p w14:paraId="6415C603" w14:textId="77777777" w:rsidR="00510156" w:rsidRPr="007F6073" w:rsidRDefault="00510156" w:rsidP="00674982">
      <w:pPr>
        <w:spacing w:after="0" w:line="360" w:lineRule="auto"/>
        <w:jc w:val="both"/>
        <w:rPr>
          <w:b/>
          <w:sz w:val="24"/>
          <w:szCs w:val="24"/>
        </w:rPr>
      </w:pPr>
      <w:r w:rsidRPr="007F6073">
        <w:rPr>
          <w:b/>
          <w:sz w:val="24"/>
          <w:szCs w:val="24"/>
        </w:rPr>
        <w:t>Aportaciones relevantes y resumen de contenido:</w:t>
      </w:r>
    </w:p>
    <w:p w14:paraId="325A4D10" w14:textId="77777777" w:rsidR="00510156" w:rsidRPr="007F6073" w:rsidRDefault="00F912D3" w:rsidP="00674982">
      <w:pPr>
        <w:spacing w:after="0" w:line="360" w:lineRule="auto"/>
        <w:jc w:val="both"/>
        <w:rPr>
          <w:sz w:val="24"/>
          <w:szCs w:val="24"/>
        </w:rPr>
      </w:pPr>
      <w:r>
        <w:rPr>
          <w:sz w:val="24"/>
          <w:szCs w:val="24"/>
        </w:rPr>
        <w:t xml:space="preserve">               </w:t>
      </w:r>
      <w:r w:rsidR="00DA4806">
        <w:rPr>
          <w:sz w:val="24"/>
          <w:szCs w:val="24"/>
        </w:rPr>
        <w:t>La justicia y su impartición en la sociedad</w:t>
      </w:r>
      <w:r w:rsidR="009C6109">
        <w:rPr>
          <w:sz w:val="24"/>
          <w:szCs w:val="24"/>
        </w:rPr>
        <w:t>,</w:t>
      </w:r>
      <w:r w:rsidR="00DA4806">
        <w:rPr>
          <w:sz w:val="24"/>
          <w:szCs w:val="24"/>
        </w:rPr>
        <w:t xml:space="preserve"> se ha caracterizado por ser siempre un tema de relevancia para los Estados en el mundo, su acceso y efectividad se ha elevado incluso a un grado mayor y los Derechos Humanos han sido un tema clave en la agenda política de la comunidad internacional en los últimos años. Con ello en contexto, </w:t>
      </w:r>
      <w:r>
        <w:rPr>
          <w:sz w:val="24"/>
          <w:szCs w:val="24"/>
        </w:rPr>
        <w:t>la mediación es un método de solución de conflictos, que viene aportar elementos y una nueva forma de gestionar las controversias y en el cual las partes tienen una mayor protagonismo a la hora de construir soluciones para sus conflictos, soluciones que realmente tienen un impacto en los intereses y necesidades de las personas, además de un efecto de aprendizaje que se percibe una vez que se llevan a cabo estos procesos y también un efecto constructor de paz en la sociedad en la que se implementa la mediación.</w:t>
      </w:r>
    </w:p>
    <w:p w14:paraId="4D4B2ED6" w14:textId="77777777" w:rsidR="00274A32" w:rsidRPr="007F6073" w:rsidRDefault="00274A32" w:rsidP="00674982">
      <w:pPr>
        <w:spacing w:after="0" w:line="360" w:lineRule="auto"/>
        <w:jc w:val="both"/>
        <w:rPr>
          <w:sz w:val="24"/>
          <w:szCs w:val="24"/>
        </w:rPr>
      </w:pPr>
    </w:p>
    <w:p w14:paraId="5850A148" w14:textId="77777777" w:rsidR="00CB469B" w:rsidRDefault="00F912D3" w:rsidP="00674982">
      <w:pPr>
        <w:spacing w:after="0" w:line="360" w:lineRule="auto"/>
        <w:jc w:val="both"/>
        <w:rPr>
          <w:sz w:val="24"/>
          <w:szCs w:val="24"/>
        </w:rPr>
      </w:pPr>
      <w:r>
        <w:rPr>
          <w:sz w:val="24"/>
          <w:szCs w:val="24"/>
        </w:rPr>
        <w:t xml:space="preserve">                  En la obra, “El poder de la mediación”, el concepto de mediación puede verse variado dependiendo del tipo de contexto en la que se presente, es decir, como un método o mecanismo para la gestión de conflictos, se </w:t>
      </w:r>
      <w:r w:rsidR="008B7C6F">
        <w:rPr>
          <w:sz w:val="24"/>
          <w:szCs w:val="24"/>
        </w:rPr>
        <w:t>puede considerar a la mediación como una institución social innovadora, en la cual, las bondades y principios por los que se rige, ofrecen una gama de ventajas que pueden tener un verdadero impacto positivo en la sociedad internacional, en la cual ya se ha venido aplicando y los resultados, estadísticas y percepción social es evidente.</w:t>
      </w:r>
    </w:p>
    <w:p w14:paraId="28482352" w14:textId="77777777" w:rsidR="008B7C6F" w:rsidRDefault="008B7C6F" w:rsidP="00674982">
      <w:pPr>
        <w:spacing w:after="0" w:line="360" w:lineRule="auto"/>
        <w:jc w:val="both"/>
        <w:rPr>
          <w:sz w:val="24"/>
          <w:szCs w:val="24"/>
        </w:rPr>
      </w:pPr>
    </w:p>
    <w:p w14:paraId="727FC44C" w14:textId="77777777" w:rsidR="008D1A14" w:rsidRDefault="008B7C6F" w:rsidP="00674982">
      <w:pPr>
        <w:spacing w:after="0" w:line="360" w:lineRule="auto"/>
        <w:jc w:val="both"/>
        <w:rPr>
          <w:sz w:val="24"/>
          <w:szCs w:val="24"/>
        </w:rPr>
      </w:pPr>
      <w:r>
        <w:rPr>
          <w:sz w:val="24"/>
          <w:szCs w:val="24"/>
        </w:rPr>
        <w:t xml:space="preserve">                  Dentro de las características con que el autor, asertivamente describe a la mediación se menciona que en esencia es social y que su impronta está delimitada en el bienestar</w:t>
      </w:r>
      <w:r w:rsidR="008D1A14">
        <w:rPr>
          <w:sz w:val="24"/>
          <w:szCs w:val="24"/>
        </w:rPr>
        <w:t>, es por ello que el autor abona a la idea de que la mediación pudiera actuar como un elemento de cambio de estilos de vida para una mejor convivencia social.</w:t>
      </w:r>
    </w:p>
    <w:p w14:paraId="2A9A8AB3" w14:textId="77777777" w:rsidR="008D1A14" w:rsidRDefault="008D1A14" w:rsidP="00674982">
      <w:pPr>
        <w:spacing w:after="0" w:line="360" w:lineRule="auto"/>
        <w:jc w:val="both"/>
        <w:rPr>
          <w:sz w:val="24"/>
          <w:szCs w:val="24"/>
        </w:rPr>
      </w:pPr>
    </w:p>
    <w:p w14:paraId="05C7CEDF" w14:textId="77777777" w:rsidR="008B7C6F" w:rsidRDefault="008D1A14" w:rsidP="00674982">
      <w:pPr>
        <w:spacing w:after="0" w:line="360" w:lineRule="auto"/>
        <w:jc w:val="both"/>
        <w:rPr>
          <w:sz w:val="24"/>
          <w:szCs w:val="24"/>
        </w:rPr>
      </w:pPr>
      <w:r>
        <w:rPr>
          <w:sz w:val="24"/>
          <w:szCs w:val="24"/>
        </w:rPr>
        <w:t xml:space="preserve">                   Hablando de los temas centrales de la obra, el autor menciona como la mediación también puede servir como un elemento novedoso que puede empoderar a las personas que </w:t>
      </w:r>
      <w:r>
        <w:rPr>
          <w:sz w:val="24"/>
          <w:szCs w:val="24"/>
        </w:rPr>
        <w:lastRenderedPageBreak/>
        <w:t>participen en procesos de mediación en los que las partes mismas sean las que construyen sus propias propuestas de solución a la problemática con la que acuden, en donde además de darle una solución a un conflicto, se crea por decirlo así, una percepción de aprendizaje y una experiencia personal en la cual se siente uno escuchado y con una buena sensación de que el conflicto que se tenía, pudo llegar a buen término mediante el cumplimiento de un convenio.</w:t>
      </w:r>
      <w:r w:rsidR="00F53E46">
        <w:rPr>
          <w:sz w:val="24"/>
          <w:szCs w:val="24"/>
        </w:rPr>
        <w:t xml:space="preserve"> </w:t>
      </w:r>
    </w:p>
    <w:p w14:paraId="5D57EC52" w14:textId="77777777" w:rsidR="00F53E46" w:rsidRDefault="00F53E46" w:rsidP="00674982">
      <w:pPr>
        <w:spacing w:after="0" w:line="360" w:lineRule="auto"/>
        <w:jc w:val="both"/>
        <w:rPr>
          <w:sz w:val="24"/>
          <w:szCs w:val="24"/>
        </w:rPr>
      </w:pPr>
    </w:p>
    <w:p w14:paraId="1111DF2F" w14:textId="77777777" w:rsidR="00F53E46" w:rsidRDefault="00F53E46" w:rsidP="00674982">
      <w:pPr>
        <w:spacing w:after="0" w:line="360" w:lineRule="auto"/>
        <w:jc w:val="both"/>
        <w:rPr>
          <w:sz w:val="24"/>
          <w:szCs w:val="24"/>
        </w:rPr>
      </w:pPr>
      <w:r>
        <w:rPr>
          <w:sz w:val="24"/>
          <w:szCs w:val="24"/>
        </w:rPr>
        <w:t xml:space="preserve">                  Esto, al final de cuentas y conforme los procesos de mediación se implementen en diversos campos y materias de impartición de justicia como en el medio civil, penal, laboral, administrativo, el escolar o cualquier lugar donde existan agrupaciones de personas, se puede ir creando una nueva cosmovisión y cultura en la que los conflictos de las personas se pueden resolver mediante este método sin la necesidad de acudir a l</w:t>
      </w:r>
      <w:r w:rsidR="00674982">
        <w:rPr>
          <w:sz w:val="24"/>
          <w:szCs w:val="24"/>
        </w:rPr>
        <w:t>as autoridades correspondientes, ahorrándonos mucho tiempo y recursos materiales para ello.</w:t>
      </w:r>
    </w:p>
    <w:p w14:paraId="635CBB3D" w14:textId="77777777" w:rsidR="006F700C" w:rsidRDefault="006F700C" w:rsidP="00674982">
      <w:pPr>
        <w:spacing w:after="0" w:line="360" w:lineRule="auto"/>
        <w:jc w:val="both"/>
        <w:rPr>
          <w:sz w:val="24"/>
          <w:szCs w:val="24"/>
        </w:rPr>
      </w:pPr>
    </w:p>
    <w:p w14:paraId="3662163D" w14:textId="10324510" w:rsidR="006F700C" w:rsidRDefault="006F700C" w:rsidP="00674982">
      <w:pPr>
        <w:spacing w:after="0" w:line="360" w:lineRule="auto"/>
        <w:jc w:val="both"/>
        <w:rPr>
          <w:sz w:val="24"/>
          <w:szCs w:val="24"/>
        </w:rPr>
      </w:pPr>
      <w:r>
        <w:rPr>
          <w:sz w:val="24"/>
          <w:szCs w:val="24"/>
        </w:rPr>
        <w:t xml:space="preserve">                    En la obra se estudia a la mediación desde muchos aspectos y visiones multidisciplinarias, </w:t>
      </w:r>
      <w:r w:rsidR="005A4917">
        <w:rPr>
          <w:sz w:val="24"/>
          <w:szCs w:val="24"/>
        </w:rPr>
        <w:t>otorgando una comprensión clara de su importancia, los principios que la constituyen, hasta lo que podría convertirse para una sociedad en donde se reconozcan y apliquen para la gestión de sus controversias cotidianas.</w:t>
      </w:r>
      <w:r w:rsidR="00700538">
        <w:rPr>
          <w:sz w:val="24"/>
          <w:szCs w:val="24"/>
        </w:rPr>
        <w:t xml:space="preserve"> Se observan e ilustran en esta obra con casos prácticos y ejemplos y de como la mediación puede servir como un elemento para el crecimiento y una verdadera cooperación tanto a nivel personal como entre los Estados de la comunidad internacional.</w:t>
      </w:r>
      <w:r>
        <w:rPr>
          <w:sz w:val="24"/>
          <w:szCs w:val="24"/>
        </w:rPr>
        <w:t xml:space="preserve"> </w:t>
      </w:r>
    </w:p>
    <w:p w14:paraId="14D11360" w14:textId="77777777" w:rsidR="0025637D" w:rsidRDefault="0025637D" w:rsidP="00674982">
      <w:pPr>
        <w:spacing w:after="0" w:line="360" w:lineRule="auto"/>
        <w:jc w:val="both"/>
        <w:rPr>
          <w:sz w:val="24"/>
          <w:szCs w:val="24"/>
        </w:rPr>
      </w:pPr>
    </w:p>
    <w:p w14:paraId="5A3EBBE8" w14:textId="7AED0089" w:rsidR="0025637D" w:rsidRDefault="0025637D" w:rsidP="00674982">
      <w:pPr>
        <w:spacing w:after="0" w:line="360" w:lineRule="auto"/>
        <w:jc w:val="both"/>
        <w:rPr>
          <w:sz w:val="24"/>
          <w:szCs w:val="24"/>
        </w:rPr>
      </w:pPr>
      <w:r>
        <w:rPr>
          <w:sz w:val="24"/>
          <w:szCs w:val="24"/>
        </w:rPr>
        <w:t xml:space="preserve">                   En esta obra se abordan las diferentes etapas del proceso de mediación, de como dentro del proceso mismo, las partes van cambiando su percepción tanto con su posición misma como con la otra parte, esto también caracterizado por las técnicas empleadas por el mediador</w:t>
      </w:r>
      <w:r w:rsidR="00B20ECE">
        <w:rPr>
          <w:sz w:val="24"/>
          <w:szCs w:val="24"/>
        </w:rPr>
        <w:t>. De igual manera se va construyendo conforme el lector va comprendiendo a l</w:t>
      </w:r>
      <w:r w:rsidR="00CB076E">
        <w:rPr>
          <w:sz w:val="24"/>
          <w:szCs w:val="24"/>
        </w:rPr>
        <w:t>a</w:t>
      </w:r>
      <w:r w:rsidR="00B20ECE">
        <w:rPr>
          <w:sz w:val="24"/>
          <w:szCs w:val="24"/>
        </w:rPr>
        <w:t xml:space="preserve"> mediación, una </w:t>
      </w:r>
      <w:r w:rsidR="00CB076E">
        <w:rPr>
          <w:sz w:val="24"/>
          <w:szCs w:val="24"/>
        </w:rPr>
        <w:t>especie de esbozo del perfil del mediador y de como su papel en el proceso es clave para la conclusión o no de un convenio que pudiera poner fin al conflicto.</w:t>
      </w:r>
    </w:p>
    <w:p w14:paraId="6B06C9A7" w14:textId="77777777" w:rsidR="00CB076E" w:rsidRDefault="00CB076E" w:rsidP="00674982">
      <w:pPr>
        <w:spacing w:after="0" w:line="360" w:lineRule="auto"/>
        <w:jc w:val="both"/>
        <w:rPr>
          <w:sz w:val="24"/>
          <w:szCs w:val="24"/>
        </w:rPr>
      </w:pPr>
    </w:p>
    <w:p w14:paraId="1D7BC8B2" w14:textId="77777777" w:rsidR="00CB076E" w:rsidRPr="007F6073" w:rsidRDefault="00CB076E" w:rsidP="00674982">
      <w:pPr>
        <w:spacing w:after="0" w:line="360" w:lineRule="auto"/>
        <w:jc w:val="both"/>
        <w:rPr>
          <w:sz w:val="24"/>
          <w:szCs w:val="24"/>
        </w:rPr>
      </w:pPr>
    </w:p>
    <w:p w14:paraId="75ABB5EF" w14:textId="77777777" w:rsidR="00D504DF" w:rsidRPr="007F6073" w:rsidRDefault="00D504DF" w:rsidP="002D34A9">
      <w:pPr>
        <w:spacing w:after="0"/>
        <w:jc w:val="both"/>
        <w:rPr>
          <w:sz w:val="24"/>
          <w:szCs w:val="24"/>
        </w:rPr>
      </w:pPr>
    </w:p>
    <w:p w14:paraId="576F83F0" w14:textId="77777777" w:rsidR="00831344" w:rsidRPr="007F6073" w:rsidRDefault="00831344" w:rsidP="00462E58">
      <w:pPr>
        <w:spacing w:after="0" w:line="360" w:lineRule="auto"/>
        <w:jc w:val="both"/>
        <w:rPr>
          <w:b/>
          <w:sz w:val="24"/>
          <w:szCs w:val="24"/>
        </w:rPr>
      </w:pPr>
      <w:r w:rsidRPr="007F6073">
        <w:rPr>
          <w:b/>
          <w:sz w:val="24"/>
          <w:szCs w:val="24"/>
        </w:rPr>
        <w:t>Comentarios y opinión personal:</w:t>
      </w:r>
    </w:p>
    <w:p w14:paraId="6C25809A" w14:textId="57DBB878" w:rsidR="00F80E0E" w:rsidRDefault="00832EDE" w:rsidP="00462E58">
      <w:pPr>
        <w:spacing w:after="0" w:line="360" w:lineRule="auto"/>
        <w:jc w:val="both"/>
        <w:rPr>
          <w:sz w:val="24"/>
          <w:szCs w:val="24"/>
        </w:rPr>
      </w:pPr>
      <w:r>
        <w:rPr>
          <w:sz w:val="24"/>
          <w:szCs w:val="24"/>
        </w:rPr>
        <w:t xml:space="preserve">                </w:t>
      </w:r>
      <w:r w:rsidR="00255D22">
        <w:rPr>
          <w:sz w:val="24"/>
          <w:szCs w:val="24"/>
        </w:rPr>
        <w:t>En mi opinión personal, al haber concluido esta obra, considero que l</w:t>
      </w:r>
      <w:r w:rsidR="00CB469B">
        <w:rPr>
          <w:sz w:val="24"/>
          <w:szCs w:val="24"/>
        </w:rPr>
        <w:t xml:space="preserve">a nueva influencia que pueden tener los métodos de solución de controversias en </w:t>
      </w:r>
      <w:r w:rsidR="00255D22">
        <w:rPr>
          <w:sz w:val="24"/>
          <w:szCs w:val="24"/>
        </w:rPr>
        <w:t xml:space="preserve">especial énfasis en la mediación, se puede llegar a construir a través del tiempo </w:t>
      </w:r>
      <w:r w:rsidR="00CB469B">
        <w:rPr>
          <w:sz w:val="24"/>
          <w:szCs w:val="24"/>
        </w:rPr>
        <w:t xml:space="preserve">una nueva forma de </w:t>
      </w:r>
      <w:r>
        <w:rPr>
          <w:sz w:val="24"/>
          <w:szCs w:val="24"/>
        </w:rPr>
        <w:t>estilo de pensamiento y gestión de los conflictos sociales y personales,</w:t>
      </w:r>
      <w:r w:rsidR="00CB469B">
        <w:rPr>
          <w:sz w:val="24"/>
          <w:szCs w:val="24"/>
        </w:rPr>
        <w:t xml:space="preserve"> en la cual sus formas y métodos o protocolos sean más inclusivos, humanos y con visión de cambio</w:t>
      </w:r>
      <w:r>
        <w:rPr>
          <w:sz w:val="24"/>
          <w:szCs w:val="24"/>
        </w:rPr>
        <w:t>,</w:t>
      </w:r>
      <w:r w:rsidR="00CB469B">
        <w:rPr>
          <w:sz w:val="24"/>
          <w:szCs w:val="24"/>
        </w:rPr>
        <w:t xml:space="preserve"> </w:t>
      </w:r>
      <w:r w:rsidR="00013AD8">
        <w:rPr>
          <w:sz w:val="24"/>
          <w:szCs w:val="24"/>
        </w:rPr>
        <w:t xml:space="preserve">pueden ser una consecuencia directa de esa transformación social que implica la aplicación de </w:t>
      </w:r>
      <w:r>
        <w:rPr>
          <w:sz w:val="24"/>
          <w:szCs w:val="24"/>
        </w:rPr>
        <w:t>la mediación,</w:t>
      </w:r>
      <w:r w:rsidR="00013AD8">
        <w:rPr>
          <w:sz w:val="24"/>
          <w:szCs w:val="24"/>
        </w:rPr>
        <w:t xml:space="preserve"> en una sociedad hambrienta y necesitada de novedosas formas de gobernar y de también la satisfacción real de necesidades e intereses que se dan cotidianamente en estas nuevas sociedades en todo el mundo.</w:t>
      </w:r>
    </w:p>
    <w:p w14:paraId="75C37BCB" w14:textId="77777777" w:rsidR="00013AD8" w:rsidRDefault="00013AD8" w:rsidP="00462E58">
      <w:pPr>
        <w:spacing w:after="0" w:line="360" w:lineRule="auto"/>
        <w:jc w:val="both"/>
        <w:rPr>
          <w:sz w:val="24"/>
          <w:szCs w:val="24"/>
        </w:rPr>
      </w:pPr>
    </w:p>
    <w:p w14:paraId="677111A8" w14:textId="78B85897" w:rsidR="00013AD8" w:rsidRDefault="00832EDE" w:rsidP="00462E58">
      <w:pPr>
        <w:spacing w:after="0" w:line="360" w:lineRule="auto"/>
        <w:jc w:val="both"/>
        <w:rPr>
          <w:sz w:val="24"/>
          <w:szCs w:val="24"/>
        </w:rPr>
      </w:pPr>
      <w:r>
        <w:rPr>
          <w:sz w:val="24"/>
          <w:szCs w:val="24"/>
        </w:rPr>
        <w:t xml:space="preserve">               </w:t>
      </w:r>
      <w:r w:rsidR="00013AD8">
        <w:rPr>
          <w:sz w:val="24"/>
          <w:szCs w:val="24"/>
        </w:rPr>
        <w:t>Se tiene en cuenta también la mayor participación ciudadana en est</w:t>
      </w:r>
      <w:r>
        <w:rPr>
          <w:sz w:val="24"/>
          <w:szCs w:val="24"/>
        </w:rPr>
        <w:t>e</w:t>
      </w:r>
      <w:r w:rsidR="00013AD8">
        <w:rPr>
          <w:sz w:val="24"/>
          <w:szCs w:val="24"/>
        </w:rPr>
        <w:t xml:space="preserve"> nuevo método y que al fin de cuentas como en la mediación las partes mismas son las que construyen su propia solución para satisfacer sus necesidades e intereses</w:t>
      </w:r>
      <w:r>
        <w:rPr>
          <w:sz w:val="24"/>
          <w:szCs w:val="24"/>
        </w:rPr>
        <w:t>, estas también pueden ser sujetos de cambios paradigmáticos y que ayuden a construir una mejor sociedad</w:t>
      </w:r>
      <w:r w:rsidR="00013AD8">
        <w:rPr>
          <w:sz w:val="24"/>
          <w:szCs w:val="24"/>
        </w:rPr>
        <w:t xml:space="preserve">. </w:t>
      </w:r>
    </w:p>
    <w:p w14:paraId="77BF3E0F" w14:textId="77777777" w:rsidR="00013AD8" w:rsidRDefault="00013AD8" w:rsidP="00462E58">
      <w:pPr>
        <w:spacing w:after="0" w:line="360" w:lineRule="auto"/>
        <w:jc w:val="both"/>
        <w:rPr>
          <w:sz w:val="24"/>
          <w:szCs w:val="24"/>
        </w:rPr>
      </w:pPr>
    </w:p>
    <w:p w14:paraId="7EBCB217" w14:textId="23248E65" w:rsidR="00013AD8" w:rsidRDefault="00832EDE" w:rsidP="00462E58">
      <w:pPr>
        <w:spacing w:after="0" w:line="360" w:lineRule="auto"/>
        <w:jc w:val="both"/>
        <w:rPr>
          <w:sz w:val="24"/>
          <w:szCs w:val="24"/>
        </w:rPr>
      </w:pPr>
      <w:r>
        <w:rPr>
          <w:sz w:val="24"/>
          <w:szCs w:val="24"/>
        </w:rPr>
        <w:t xml:space="preserve">              </w:t>
      </w:r>
      <w:r w:rsidR="00013AD8">
        <w:rPr>
          <w:sz w:val="24"/>
          <w:szCs w:val="24"/>
        </w:rPr>
        <w:t xml:space="preserve">Se observa de igual manera que </w:t>
      </w:r>
      <w:r>
        <w:rPr>
          <w:sz w:val="24"/>
          <w:szCs w:val="24"/>
        </w:rPr>
        <w:t xml:space="preserve">en la obra se expone a la mediación como un elemento empoderador para las partes y para las personas que bien la experiencia de llevar un proceso de mediación y como el autor argumenta esto puede transformar relativamente toda la visión y </w:t>
      </w:r>
      <w:r w:rsidR="0069646C">
        <w:rPr>
          <w:sz w:val="24"/>
          <w:szCs w:val="24"/>
        </w:rPr>
        <w:t xml:space="preserve">los paradigmas sociales de la humanidad. Considero que dichas afirmaciones pueden estar sujetas a una discusión mas profunda del tema ya que erróneamente se puede provocar que se vea a la mediación con </w:t>
      </w:r>
      <w:r w:rsidR="00462E58">
        <w:rPr>
          <w:sz w:val="24"/>
          <w:szCs w:val="24"/>
        </w:rPr>
        <w:t>una visión utópica de la misma sociedad donde se aplica y esto sabemos que no es posible, los conflictos también pueden ser vistos como áreas de oportunidad en las cuales la superación humana se puede dar desde varias vertientes o métodos de gestión.</w:t>
      </w:r>
    </w:p>
    <w:p w14:paraId="28092B3F" w14:textId="77777777" w:rsidR="00CB469B" w:rsidRDefault="00CB469B" w:rsidP="00462E58">
      <w:pPr>
        <w:spacing w:after="0" w:line="360" w:lineRule="auto"/>
        <w:jc w:val="both"/>
        <w:rPr>
          <w:sz w:val="24"/>
          <w:szCs w:val="24"/>
        </w:rPr>
      </w:pPr>
    </w:p>
    <w:p w14:paraId="02CCD25A" w14:textId="77777777" w:rsidR="00D93C68" w:rsidRDefault="00D93C68" w:rsidP="00462E58">
      <w:pPr>
        <w:spacing w:after="0" w:line="360" w:lineRule="auto"/>
        <w:jc w:val="both"/>
        <w:rPr>
          <w:b/>
          <w:sz w:val="24"/>
          <w:szCs w:val="24"/>
        </w:rPr>
      </w:pPr>
    </w:p>
    <w:p w14:paraId="06AE7E98" w14:textId="77777777" w:rsidR="00D93C68" w:rsidRDefault="00D93C68" w:rsidP="00462E58">
      <w:pPr>
        <w:spacing w:after="0" w:line="360" w:lineRule="auto"/>
        <w:jc w:val="both"/>
        <w:rPr>
          <w:b/>
          <w:sz w:val="24"/>
          <w:szCs w:val="24"/>
        </w:rPr>
      </w:pPr>
    </w:p>
    <w:p w14:paraId="6F3B5407" w14:textId="77777777" w:rsidR="00D93C68" w:rsidRDefault="00D93C68" w:rsidP="00462E58">
      <w:pPr>
        <w:spacing w:after="0" w:line="360" w:lineRule="auto"/>
        <w:jc w:val="both"/>
        <w:rPr>
          <w:b/>
          <w:sz w:val="24"/>
          <w:szCs w:val="24"/>
        </w:rPr>
      </w:pPr>
    </w:p>
    <w:p w14:paraId="521373F6" w14:textId="77777777" w:rsidR="00D93C68" w:rsidRDefault="00D93C68" w:rsidP="002D34A9">
      <w:pPr>
        <w:spacing w:after="0"/>
        <w:jc w:val="both"/>
        <w:rPr>
          <w:b/>
          <w:sz w:val="24"/>
          <w:szCs w:val="24"/>
        </w:rPr>
      </w:pPr>
    </w:p>
    <w:p w14:paraId="4F5496C8" w14:textId="77777777" w:rsidR="00D93C68" w:rsidRDefault="00D93C68" w:rsidP="002D34A9">
      <w:pPr>
        <w:spacing w:after="0"/>
        <w:jc w:val="both"/>
        <w:rPr>
          <w:b/>
          <w:sz w:val="24"/>
          <w:szCs w:val="24"/>
        </w:rPr>
      </w:pPr>
    </w:p>
    <w:p w14:paraId="7B295E81" w14:textId="77777777" w:rsidR="00D93C68" w:rsidRDefault="00D93C68" w:rsidP="002D34A9">
      <w:pPr>
        <w:spacing w:after="0"/>
        <w:jc w:val="both"/>
        <w:rPr>
          <w:b/>
          <w:sz w:val="24"/>
          <w:szCs w:val="24"/>
        </w:rPr>
      </w:pPr>
    </w:p>
    <w:p w14:paraId="7D1B719F" w14:textId="77777777" w:rsidR="00F80E0E" w:rsidRPr="007F6073" w:rsidRDefault="00F80E0E" w:rsidP="008D61E4">
      <w:pPr>
        <w:spacing w:after="0" w:line="360" w:lineRule="auto"/>
        <w:jc w:val="both"/>
        <w:rPr>
          <w:b/>
          <w:sz w:val="24"/>
          <w:szCs w:val="24"/>
        </w:rPr>
      </w:pPr>
      <w:r w:rsidRPr="007F6073">
        <w:rPr>
          <w:b/>
          <w:sz w:val="24"/>
          <w:szCs w:val="24"/>
        </w:rPr>
        <w:t xml:space="preserve">Conclusiones: </w:t>
      </w:r>
    </w:p>
    <w:p w14:paraId="0350582E" w14:textId="77777777" w:rsidR="00224EE2" w:rsidRDefault="00224EE2" w:rsidP="008D61E4">
      <w:pPr>
        <w:spacing w:after="0" w:line="360" w:lineRule="auto"/>
        <w:jc w:val="both"/>
        <w:rPr>
          <w:sz w:val="24"/>
          <w:szCs w:val="24"/>
        </w:rPr>
      </w:pPr>
    </w:p>
    <w:p w14:paraId="03762C3C" w14:textId="15B2362D" w:rsidR="00462E58" w:rsidRDefault="00462E58" w:rsidP="008D61E4">
      <w:pPr>
        <w:spacing w:after="0" w:line="360" w:lineRule="auto"/>
        <w:jc w:val="both"/>
        <w:rPr>
          <w:sz w:val="24"/>
          <w:szCs w:val="24"/>
        </w:rPr>
      </w:pPr>
      <w:r>
        <w:rPr>
          <w:sz w:val="24"/>
          <w:szCs w:val="24"/>
        </w:rPr>
        <w:t xml:space="preserve">                La mediación ofrece ventajas, bondades y principios que realmente pueden beneficiar a la administración y acceso al derecho humano de la justicia, el hecho de que los conflictos se resuelvan mediante la construcción de soluciones que las mismas partes en controversia proponen para la constitución de un convenio</w:t>
      </w:r>
      <w:r w:rsidR="008D61E4">
        <w:rPr>
          <w:sz w:val="24"/>
          <w:szCs w:val="24"/>
        </w:rPr>
        <w:t>, es ya una realidad que se implementó en nuestro país y que podemos observar. El poder de la mediación ofrece un acercamiento a aquellos que no están enterados de esta nueva realidad y que pudieran no conocer las bondades y detalles que la mediación ofrece. También es una obra esencial que invita a una introspección personal de aquellos que ya están involucrados en este novedoso método de solución de controversias.</w:t>
      </w:r>
    </w:p>
    <w:p w14:paraId="741BACC1" w14:textId="77777777" w:rsidR="00462E58" w:rsidRDefault="00462E58" w:rsidP="008D61E4">
      <w:pPr>
        <w:spacing w:after="0" w:line="360" w:lineRule="auto"/>
        <w:jc w:val="both"/>
        <w:rPr>
          <w:sz w:val="24"/>
          <w:szCs w:val="24"/>
        </w:rPr>
      </w:pPr>
    </w:p>
    <w:p w14:paraId="1D3D06BF" w14:textId="77777777" w:rsidR="00462E58" w:rsidRDefault="00462E58" w:rsidP="008D61E4">
      <w:pPr>
        <w:spacing w:after="0" w:line="360" w:lineRule="auto"/>
        <w:jc w:val="both"/>
        <w:rPr>
          <w:sz w:val="24"/>
          <w:szCs w:val="24"/>
        </w:rPr>
      </w:pPr>
    </w:p>
    <w:p w14:paraId="1863C812" w14:textId="77777777" w:rsidR="00462E58" w:rsidRDefault="00462E58" w:rsidP="008D61E4">
      <w:pPr>
        <w:spacing w:after="0" w:line="360" w:lineRule="auto"/>
        <w:jc w:val="both"/>
        <w:rPr>
          <w:sz w:val="24"/>
          <w:szCs w:val="24"/>
        </w:rPr>
      </w:pPr>
    </w:p>
    <w:p w14:paraId="444A8449" w14:textId="77777777" w:rsidR="00462E58" w:rsidRDefault="00462E58" w:rsidP="008D61E4">
      <w:pPr>
        <w:spacing w:after="0" w:line="360" w:lineRule="auto"/>
        <w:jc w:val="both"/>
        <w:rPr>
          <w:sz w:val="24"/>
          <w:szCs w:val="24"/>
        </w:rPr>
      </w:pPr>
    </w:p>
    <w:p w14:paraId="18E17EE6" w14:textId="77777777" w:rsidR="00462E58" w:rsidRDefault="00462E58" w:rsidP="008D61E4">
      <w:pPr>
        <w:spacing w:after="0" w:line="360" w:lineRule="auto"/>
        <w:jc w:val="both"/>
        <w:rPr>
          <w:sz w:val="24"/>
          <w:szCs w:val="24"/>
        </w:rPr>
      </w:pPr>
    </w:p>
    <w:p w14:paraId="019606B8" w14:textId="77777777" w:rsidR="00462E58" w:rsidRDefault="00462E58" w:rsidP="002D34A9">
      <w:pPr>
        <w:spacing w:after="0"/>
        <w:jc w:val="both"/>
        <w:rPr>
          <w:sz w:val="24"/>
          <w:szCs w:val="24"/>
        </w:rPr>
      </w:pPr>
    </w:p>
    <w:p w14:paraId="6E2381CA" w14:textId="77777777" w:rsidR="00462E58" w:rsidRDefault="00462E58" w:rsidP="002D34A9">
      <w:pPr>
        <w:spacing w:after="0"/>
        <w:jc w:val="both"/>
        <w:rPr>
          <w:sz w:val="24"/>
          <w:szCs w:val="24"/>
        </w:rPr>
      </w:pPr>
    </w:p>
    <w:p w14:paraId="50BE99B6" w14:textId="77777777" w:rsidR="00462E58" w:rsidRDefault="00462E58" w:rsidP="002D34A9">
      <w:pPr>
        <w:spacing w:after="0"/>
        <w:jc w:val="both"/>
        <w:rPr>
          <w:sz w:val="24"/>
          <w:szCs w:val="24"/>
        </w:rPr>
      </w:pPr>
    </w:p>
    <w:p w14:paraId="3089D1B9" w14:textId="77777777" w:rsidR="00462E58" w:rsidRDefault="00462E58" w:rsidP="002D34A9">
      <w:pPr>
        <w:spacing w:after="0"/>
        <w:jc w:val="both"/>
        <w:rPr>
          <w:sz w:val="24"/>
          <w:szCs w:val="24"/>
        </w:rPr>
      </w:pPr>
    </w:p>
    <w:p w14:paraId="4465F47A" w14:textId="77777777" w:rsidR="00462E58" w:rsidRDefault="00462E58" w:rsidP="002D34A9">
      <w:pPr>
        <w:spacing w:after="0"/>
        <w:jc w:val="both"/>
        <w:rPr>
          <w:sz w:val="24"/>
          <w:szCs w:val="24"/>
        </w:rPr>
      </w:pPr>
    </w:p>
    <w:p w14:paraId="1AD83679" w14:textId="77777777" w:rsidR="00462E58" w:rsidRDefault="00462E58" w:rsidP="002D34A9">
      <w:pPr>
        <w:spacing w:after="0"/>
        <w:jc w:val="both"/>
        <w:rPr>
          <w:sz w:val="24"/>
          <w:szCs w:val="24"/>
        </w:rPr>
      </w:pPr>
    </w:p>
    <w:p w14:paraId="082A4882" w14:textId="77777777" w:rsidR="00462E58" w:rsidRDefault="00462E58" w:rsidP="002D34A9">
      <w:pPr>
        <w:spacing w:after="0"/>
        <w:jc w:val="both"/>
        <w:rPr>
          <w:sz w:val="24"/>
          <w:szCs w:val="24"/>
        </w:rPr>
      </w:pPr>
    </w:p>
    <w:p w14:paraId="12E4E1A3" w14:textId="77777777" w:rsidR="00462E58" w:rsidRDefault="00462E58" w:rsidP="002D34A9">
      <w:pPr>
        <w:spacing w:after="0"/>
        <w:jc w:val="both"/>
        <w:rPr>
          <w:sz w:val="24"/>
          <w:szCs w:val="24"/>
        </w:rPr>
      </w:pPr>
    </w:p>
    <w:p w14:paraId="2B800697" w14:textId="77777777" w:rsidR="00462E58" w:rsidRDefault="00462E58" w:rsidP="002D34A9">
      <w:pPr>
        <w:spacing w:after="0"/>
        <w:jc w:val="both"/>
        <w:rPr>
          <w:sz w:val="24"/>
          <w:szCs w:val="24"/>
        </w:rPr>
      </w:pPr>
    </w:p>
    <w:p w14:paraId="618C8129" w14:textId="77777777" w:rsidR="00462E58" w:rsidRDefault="00462E58" w:rsidP="002D34A9">
      <w:pPr>
        <w:spacing w:after="0"/>
        <w:jc w:val="both"/>
        <w:rPr>
          <w:sz w:val="24"/>
          <w:szCs w:val="24"/>
        </w:rPr>
      </w:pPr>
    </w:p>
    <w:p w14:paraId="584B1F30" w14:textId="77777777" w:rsidR="00462E58" w:rsidRDefault="00462E58" w:rsidP="002D34A9">
      <w:pPr>
        <w:spacing w:after="0"/>
        <w:jc w:val="both"/>
        <w:rPr>
          <w:sz w:val="24"/>
          <w:szCs w:val="24"/>
        </w:rPr>
      </w:pPr>
    </w:p>
    <w:p w14:paraId="54A64E0D" w14:textId="77777777" w:rsidR="00462E58" w:rsidRDefault="00462E58" w:rsidP="002D34A9">
      <w:pPr>
        <w:spacing w:after="0"/>
        <w:jc w:val="both"/>
        <w:rPr>
          <w:sz w:val="24"/>
          <w:szCs w:val="24"/>
        </w:rPr>
      </w:pPr>
    </w:p>
    <w:p w14:paraId="12BCF6EF" w14:textId="77777777" w:rsidR="00462E58" w:rsidRDefault="00462E58" w:rsidP="002D34A9">
      <w:pPr>
        <w:spacing w:after="0"/>
        <w:jc w:val="both"/>
        <w:rPr>
          <w:sz w:val="24"/>
          <w:szCs w:val="24"/>
        </w:rPr>
      </w:pPr>
    </w:p>
    <w:p w14:paraId="73FD569A" w14:textId="77777777" w:rsidR="00462E58" w:rsidRDefault="00462E58" w:rsidP="002D34A9">
      <w:pPr>
        <w:spacing w:after="0"/>
        <w:jc w:val="both"/>
        <w:rPr>
          <w:sz w:val="24"/>
          <w:szCs w:val="24"/>
        </w:rPr>
      </w:pPr>
    </w:p>
    <w:p w14:paraId="17C2BF96" w14:textId="77777777" w:rsidR="00462E58" w:rsidRDefault="00462E58" w:rsidP="002D34A9">
      <w:pPr>
        <w:spacing w:after="0"/>
        <w:jc w:val="both"/>
        <w:rPr>
          <w:sz w:val="24"/>
          <w:szCs w:val="24"/>
        </w:rPr>
      </w:pPr>
    </w:p>
    <w:p w14:paraId="22D6C622" w14:textId="77777777" w:rsidR="00462E58" w:rsidRDefault="00462E58" w:rsidP="002D34A9">
      <w:pPr>
        <w:spacing w:after="0"/>
        <w:jc w:val="both"/>
        <w:rPr>
          <w:sz w:val="24"/>
          <w:szCs w:val="24"/>
        </w:rPr>
      </w:pPr>
    </w:p>
    <w:p w14:paraId="3DC4FB73" w14:textId="77777777" w:rsidR="00462E58" w:rsidRDefault="00462E58" w:rsidP="002D34A9">
      <w:pPr>
        <w:spacing w:after="0"/>
        <w:jc w:val="both"/>
        <w:rPr>
          <w:sz w:val="24"/>
          <w:szCs w:val="24"/>
        </w:rPr>
      </w:pPr>
    </w:p>
    <w:p w14:paraId="1DB25860" w14:textId="77777777" w:rsidR="00462E58" w:rsidRDefault="00462E58" w:rsidP="002D34A9">
      <w:pPr>
        <w:spacing w:after="0"/>
        <w:jc w:val="both"/>
        <w:rPr>
          <w:sz w:val="24"/>
          <w:szCs w:val="24"/>
        </w:rPr>
      </w:pPr>
    </w:p>
    <w:p w14:paraId="1F762A60" w14:textId="77777777" w:rsidR="00462E58" w:rsidRDefault="00462E58" w:rsidP="002D34A9">
      <w:pPr>
        <w:spacing w:after="0"/>
        <w:jc w:val="both"/>
        <w:rPr>
          <w:sz w:val="24"/>
          <w:szCs w:val="24"/>
        </w:rPr>
      </w:pPr>
    </w:p>
    <w:sdt>
      <w:sdtPr>
        <w:rPr>
          <w:rFonts w:asciiTheme="minorHAnsi" w:eastAsiaTheme="minorHAnsi" w:hAnsiTheme="minorHAnsi" w:cstheme="minorBidi"/>
          <w:color w:val="auto"/>
          <w:sz w:val="22"/>
          <w:szCs w:val="22"/>
          <w:lang w:val="es-ES" w:eastAsia="en-US"/>
        </w:rPr>
        <w:id w:val="2034994074"/>
        <w:docPartObj>
          <w:docPartGallery w:val="Bibliographies"/>
          <w:docPartUnique/>
        </w:docPartObj>
      </w:sdtPr>
      <w:sdtEndPr>
        <w:rPr>
          <w:lang w:val="es-MX"/>
        </w:rPr>
      </w:sdtEndPr>
      <w:sdtContent>
        <w:p w14:paraId="6E2563B8" w14:textId="77777777" w:rsidR="00AF3E8A" w:rsidRPr="00D93C68" w:rsidRDefault="00AF3E8A">
          <w:pPr>
            <w:pStyle w:val="Ttulo1"/>
            <w:rPr>
              <w:color w:val="auto"/>
            </w:rPr>
          </w:pPr>
          <w:r w:rsidRPr="00D93C68">
            <w:rPr>
              <w:color w:val="auto"/>
              <w:lang w:val="es-ES"/>
            </w:rPr>
            <w:t>Referencias</w:t>
          </w:r>
        </w:p>
        <w:sdt>
          <w:sdtPr>
            <w:id w:val="-1868673954"/>
            <w:bibliography/>
          </w:sdtPr>
          <w:sdtEndPr/>
          <w:sdtContent>
            <w:p w14:paraId="2B6F828E" w14:textId="77777777" w:rsidR="00AF3E8A" w:rsidRPr="00567CB2" w:rsidRDefault="00AF3E8A" w:rsidP="0040778C">
              <w:pPr>
                <w:pStyle w:val="Bibliografa"/>
                <w:ind w:left="720" w:hanging="709"/>
                <w:rPr>
                  <w:lang w:val="es-ES"/>
                </w:rPr>
              </w:pPr>
              <w:r w:rsidRPr="00567CB2">
                <w:rPr>
                  <w:rFonts w:cstheme="minorHAnsi"/>
                </w:rPr>
                <w:fldChar w:fldCharType="begin"/>
              </w:r>
              <w:r w:rsidRPr="00567CB2">
                <w:rPr>
                  <w:rFonts w:cstheme="minorHAnsi"/>
                </w:rPr>
                <w:instrText>BIBLIOGRAPHY</w:instrText>
              </w:r>
              <w:r w:rsidRPr="00567CB2">
                <w:rPr>
                  <w:rFonts w:cstheme="minorHAnsi"/>
                </w:rPr>
                <w:fldChar w:fldCharType="separate"/>
              </w:r>
              <w:r w:rsidRPr="00567CB2">
                <w:rPr>
                  <w:rFonts w:cstheme="minorHAnsi"/>
                  <w:noProof/>
                  <w:lang w:val="es-ES"/>
                </w:rPr>
                <w:t xml:space="preserve">Alejandro, R. A. (2019). Percepción ciudadana de la mediación penal en el municipio de Teapa, Tabasco, México. </w:t>
              </w:r>
              <w:r w:rsidRPr="00567CB2">
                <w:rPr>
                  <w:rFonts w:cstheme="minorHAnsi"/>
                  <w:i/>
                  <w:iCs/>
                  <w:noProof/>
                  <w:lang w:val="es-ES"/>
                </w:rPr>
                <w:t>Káanbal</w:t>
              </w:r>
              <w:r w:rsidRPr="00567CB2">
                <w:rPr>
                  <w:rFonts w:cstheme="minorHAnsi"/>
                  <w:noProof/>
                  <w:lang w:val="es-ES"/>
                </w:rPr>
                <w:t>, 20.</w:t>
              </w:r>
              <w:r w:rsidR="00567CB2" w:rsidRPr="00567CB2">
                <w:rPr>
                  <w:rFonts w:cstheme="minorHAnsi"/>
                  <w:noProof/>
                  <w:lang w:val="es-ES"/>
                </w:rPr>
                <w:t xml:space="preserve"> Recuperado a partir de https://www.olmeca.edu.mx/wp-content/uploads/2022/02/Revista-kaanbal-</w:t>
              </w:r>
              <w:r w:rsidR="00567CB2" w:rsidRPr="00567CB2">
                <w:rPr>
                  <w:lang w:val="es-ES"/>
                </w:rPr>
                <w:t>7B.pdf?_gl=1*1e4njiy*_ga*MTE3NTM2NzgzOS4xNzA2NTUxOTM0*_ga_RX7CLTZDWX*MTcwOTA2MDkzNC43LjAuMTcwOTA2MDkzNC4wLjAuMA..</w:t>
              </w:r>
            </w:p>
            <w:p w14:paraId="6FF04D09" w14:textId="77777777" w:rsidR="00AF3E8A" w:rsidRPr="00567CB2" w:rsidRDefault="00AF3E8A" w:rsidP="0040778C">
              <w:pPr>
                <w:pStyle w:val="Default"/>
                <w:ind w:left="822" w:hanging="709"/>
                <w:rPr>
                  <w:rFonts w:asciiTheme="minorHAnsi" w:hAnsiTheme="minorHAnsi" w:cstheme="minorHAnsi"/>
                  <w:noProof/>
                  <w:sz w:val="22"/>
                  <w:szCs w:val="22"/>
                  <w:lang w:val="es-ES"/>
                </w:rPr>
              </w:pPr>
              <w:r w:rsidRPr="00567CB2">
                <w:rPr>
                  <w:rFonts w:asciiTheme="minorHAnsi" w:hAnsiTheme="minorHAnsi" w:cstheme="minorHAnsi"/>
                  <w:noProof/>
                  <w:sz w:val="22"/>
                  <w:szCs w:val="22"/>
                  <w:lang w:val="es-ES"/>
                </w:rPr>
                <w:t xml:space="preserve">Flores-Montes, J. (2021). La desconfianza en los sistemas de impartición de justicia mexicana, prospección y evaluación desde la perspectiva del Conflict Analysis Tipology (CAT). </w:t>
              </w:r>
              <w:r w:rsidRPr="00567CB2">
                <w:rPr>
                  <w:rFonts w:asciiTheme="minorHAnsi" w:hAnsiTheme="minorHAnsi" w:cstheme="minorHAnsi"/>
                  <w:i/>
                  <w:iCs/>
                  <w:noProof/>
                  <w:sz w:val="22"/>
                  <w:szCs w:val="22"/>
                  <w:lang w:val="es-ES"/>
                </w:rPr>
                <w:t>MSC Métodos De Solución De Conflictos.</w:t>
              </w:r>
              <w:r w:rsidRPr="00567CB2">
                <w:rPr>
                  <w:rFonts w:asciiTheme="minorHAnsi" w:hAnsiTheme="minorHAnsi" w:cstheme="minorHAnsi"/>
                  <w:noProof/>
                  <w:sz w:val="22"/>
                  <w:szCs w:val="22"/>
                  <w:lang w:val="es-ES"/>
                </w:rPr>
                <w:t xml:space="preserve"> </w:t>
              </w:r>
              <w:r w:rsidR="00567CB2" w:rsidRPr="00567CB2">
                <w:rPr>
                  <w:rFonts w:asciiTheme="minorHAnsi" w:hAnsiTheme="minorHAnsi" w:cstheme="minorHAnsi"/>
                  <w:sz w:val="22"/>
                  <w:szCs w:val="22"/>
                </w:rPr>
                <w:t xml:space="preserve"> </w:t>
              </w:r>
              <w:r w:rsidR="00567CB2" w:rsidRPr="00567CB2">
                <w:rPr>
                  <w:rStyle w:val="A0"/>
                  <w:rFonts w:asciiTheme="minorHAnsi" w:hAnsiTheme="minorHAnsi" w:cstheme="minorHAnsi"/>
                  <w:sz w:val="22"/>
                  <w:szCs w:val="22"/>
                </w:rPr>
                <w:t>Recuperado a partir de https://revistamsc.uanl.mx/index.php/m/article/view/6</w:t>
              </w:r>
            </w:p>
            <w:p w14:paraId="70C84F19" w14:textId="77777777" w:rsidR="00AF3E8A" w:rsidRDefault="00AF3E8A" w:rsidP="0040778C">
              <w:pPr>
                <w:ind w:hanging="709"/>
              </w:pPr>
              <w:r w:rsidRPr="00567CB2">
                <w:rPr>
                  <w:rFonts w:cstheme="minorHAnsi"/>
                  <w:b/>
                  <w:bCs/>
                </w:rPr>
                <w:fldChar w:fldCharType="end"/>
              </w:r>
            </w:p>
          </w:sdtContent>
        </w:sdt>
      </w:sdtContent>
    </w:sdt>
    <w:p w14:paraId="4F8F6399" w14:textId="77777777" w:rsidR="00831344" w:rsidRPr="00013AD8" w:rsidRDefault="00990CF1" w:rsidP="00990CF1">
      <w:pPr>
        <w:spacing w:after="0" w:line="240" w:lineRule="auto"/>
        <w:ind w:left="709" w:hanging="709"/>
        <w:jc w:val="both"/>
      </w:pPr>
      <w:r w:rsidRPr="00013AD8">
        <w:t xml:space="preserve">Quiroga, F., Ibarzábal, M., Abbondanza, B. (2015). El bien común como fundamento de la responsabilidad del estado [en línea], Prudentia Iuris, 79. Disponible en: </w:t>
      </w:r>
      <w:r w:rsidR="00445C38" w:rsidRPr="00013AD8">
        <w:rPr>
          <w:rStyle w:val="Hipervnculo"/>
          <w:color w:val="auto"/>
          <w:u w:val="none"/>
        </w:rPr>
        <w:t>http://bibliotecadigital.uca.edu.ar/repositorio/revistas/bien-comun-responsabilidad-estado.pdf</w:t>
      </w:r>
    </w:p>
    <w:p w14:paraId="4AECC59D" w14:textId="77777777" w:rsidR="00445C38" w:rsidRDefault="00445C38" w:rsidP="00990CF1">
      <w:pPr>
        <w:spacing w:after="0" w:line="240" w:lineRule="auto"/>
        <w:ind w:left="709" w:hanging="709"/>
        <w:jc w:val="both"/>
      </w:pPr>
    </w:p>
    <w:p w14:paraId="7865FA7D" w14:textId="77777777" w:rsidR="00445C38" w:rsidRPr="00445C38" w:rsidRDefault="00445C38" w:rsidP="00990CF1">
      <w:pPr>
        <w:spacing w:after="0" w:line="240" w:lineRule="auto"/>
        <w:ind w:left="709" w:hanging="709"/>
        <w:jc w:val="both"/>
        <w:rPr>
          <w:rFonts w:cstheme="minorHAnsi"/>
          <w:b/>
        </w:rPr>
      </w:pPr>
      <w:r w:rsidRPr="00445C38">
        <w:rPr>
          <w:rFonts w:cstheme="minorHAnsi"/>
          <w:color w:val="000000"/>
        </w:rPr>
        <w:t>Zurbriggen, Cristina. (2011). Gobernanza: una mirada desde América Latina. </w:t>
      </w:r>
      <w:r w:rsidRPr="00445C38">
        <w:rPr>
          <w:rFonts w:cstheme="minorHAnsi"/>
          <w:i/>
          <w:iCs/>
          <w:color w:val="000000"/>
        </w:rPr>
        <w:t>Perfiles latinoamericanos</w:t>
      </w:r>
      <w:r w:rsidRPr="00445C38">
        <w:rPr>
          <w:rFonts w:cstheme="minorHAnsi"/>
          <w:color w:val="000000"/>
        </w:rPr>
        <w:t>, </w:t>
      </w:r>
      <w:r w:rsidRPr="00445C38">
        <w:rPr>
          <w:rFonts w:cstheme="minorHAnsi"/>
          <w:i/>
          <w:iCs/>
          <w:color w:val="000000"/>
        </w:rPr>
        <w:t>19</w:t>
      </w:r>
      <w:r w:rsidRPr="00445C38">
        <w:rPr>
          <w:rFonts w:cstheme="minorHAnsi"/>
          <w:color w:val="000000"/>
        </w:rPr>
        <w:t>(38), 39-64. Recuperado en 09 de abril de 2024, de http://www.scielo.org.mx/scielo.php?script=sci_arttext&amp;pid=S0188-76532011000200002&amp;lng=es&amp;tlng=es.</w:t>
      </w:r>
    </w:p>
    <w:sectPr w:rsidR="00445C38" w:rsidRPr="00445C38" w:rsidSect="000C554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fel Sans Pro">
    <w:altName w:val="Tafel Sans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3B"/>
    <w:rsid w:val="00013AD8"/>
    <w:rsid w:val="000A5689"/>
    <w:rsid w:val="000C5542"/>
    <w:rsid w:val="001E4C7A"/>
    <w:rsid w:val="00224EE2"/>
    <w:rsid w:val="00255D22"/>
    <w:rsid w:val="0025637D"/>
    <w:rsid w:val="00274A32"/>
    <w:rsid w:val="002D34A9"/>
    <w:rsid w:val="003B09FA"/>
    <w:rsid w:val="0040778C"/>
    <w:rsid w:val="00445C38"/>
    <w:rsid w:val="00462E58"/>
    <w:rsid w:val="004D0010"/>
    <w:rsid w:val="004F54D6"/>
    <w:rsid w:val="00510156"/>
    <w:rsid w:val="0056300E"/>
    <w:rsid w:val="00567CB2"/>
    <w:rsid w:val="005A4917"/>
    <w:rsid w:val="005C5D2F"/>
    <w:rsid w:val="00674982"/>
    <w:rsid w:val="0069646C"/>
    <w:rsid w:val="006F700C"/>
    <w:rsid w:val="00700538"/>
    <w:rsid w:val="0078102A"/>
    <w:rsid w:val="007F6073"/>
    <w:rsid w:val="00831344"/>
    <w:rsid w:val="00832EDE"/>
    <w:rsid w:val="008772F4"/>
    <w:rsid w:val="008B76A8"/>
    <w:rsid w:val="008B7C6F"/>
    <w:rsid w:val="008D1A14"/>
    <w:rsid w:val="008D61E4"/>
    <w:rsid w:val="00990CF1"/>
    <w:rsid w:val="009C6109"/>
    <w:rsid w:val="00AA1549"/>
    <w:rsid w:val="00AF3E8A"/>
    <w:rsid w:val="00B02B55"/>
    <w:rsid w:val="00B20ECE"/>
    <w:rsid w:val="00B52EDD"/>
    <w:rsid w:val="00B9202E"/>
    <w:rsid w:val="00BC60BD"/>
    <w:rsid w:val="00BE2E3B"/>
    <w:rsid w:val="00C508A2"/>
    <w:rsid w:val="00CB076E"/>
    <w:rsid w:val="00CB469B"/>
    <w:rsid w:val="00CE2C05"/>
    <w:rsid w:val="00D159BB"/>
    <w:rsid w:val="00D504DF"/>
    <w:rsid w:val="00D93C68"/>
    <w:rsid w:val="00DA4806"/>
    <w:rsid w:val="00DF63BA"/>
    <w:rsid w:val="00E749AA"/>
    <w:rsid w:val="00F53E46"/>
    <w:rsid w:val="00F55D21"/>
    <w:rsid w:val="00F55D4D"/>
    <w:rsid w:val="00F80E0E"/>
    <w:rsid w:val="00F912D3"/>
    <w:rsid w:val="00FC0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A72B"/>
  <w15:chartTrackingRefBased/>
  <w15:docId w15:val="{3354FED7-5BB6-43D6-9CC3-450405FD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E3B"/>
  </w:style>
  <w:style w:type="paragraph" w:styleId="Ttulo1">
    <w:name w:val="heading 1"/>
    <w:basedOn w:val="Normal"/>
    <w:next w:val="Normal"/>
    <w:link w:val="Ttulo1Car"/>
    <w:uiPriority w:val="9"/>
    <w:qFormat/>
    <w:rsid w:val="00224EE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76A8"/>
    <w:pPr>
      <w:autoSpaceDE w:val="0"/>
      <w:autoSpaceDN w:val="0"/>
      <w:adjustRightInd w:val="0"/>
      <w:spacing w:after="0" w:line="240" w:lineRule="auto"/>
    </w:pPr>
    <w:rPr>
      <w:rFonts w:ascii="Tafel Sans Pro" w:hAnsi="Tafel Sans Pro" w:cs="Tafel Sans Pro"/>
      <w:color w:val="000000"/>
      <w:sz w:val="24"/>
      <w:szCs w:val="24"/>
    </w:rPr>
  </w:style>
  <w:style w:type="character" w:customStyle="1" w:styleId="A0">
    <w:name w:val="A0"/>
    <w:uiPriority w:val="99"/>
    <w:rsid w:val="008B76A8"/>
    <w:rPr>
      <w:rFonts w:cs="Tafel Sans Pro"/>
      <w:color w:val="000000"/>
      <w:sz w:val="18"/>
      <w:szCs w:val="18"/>
    </w:rPr>
  </w:style>
  <w:style w:type="character" w:customStyle="1" w:styleId="Ttulo1Car">
    <w:name w:val="Título 1 Car"/>
    <w:basedOn w:val="Fuentedeprrafopredeter"/>
    <w:link w:val="Ttulo1"/>
    <w:uiPriority w:val="9"/>
    <w:rsid w:val="00224EE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24EE2"/>
  </w:style>
  <w:style w:type="character" w:styleId="Hipervnculo">
    <w:name w:val="Hyperlink"/>
    <w:basedOn w:val="Fuentedeprrafopredeter"/>
    <w:uiPriority w:val="99"/>
    <w:unhideWhenUsed/>
    <w:rsid w:val="00445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48">
      <w:bodyDiv w:val="1"/>
      <w:marLeft w:val="0"/>
      <w:marRight w:val="0"/>
      <w:marTop w:val="0"/>
      <w:marBottom w:val="0"/>
      <w:divBdr>
        <w:top w:val="none" w:sz="0" w:space="0" w:color="auto"/>
        <w:left w:val="none" w:sz="0" w:space="0" w:color="auto"/>
        <w:bottom w:val="none" w:sz="0" w:space="0" w:color="auto"/>
        <w:right w:val="none" w:sz="0" w:space="0" w:color="auto"/>
      </w:divBdr>
    </w:div>
    <w:div w:id="129981268">
      <w:bodyDiv w:val="1"/>
      <w:marLeft w:val="0"/>
      <w:marRight w:val="0"/>
      <w:marTop w:val="0"/>
      <w:marBottom w:val="0"/>
      <w:divBdr>
        <w:top w:val="none" w:sz="0" w:space="0" w:color="auto"/>
        <w:left w:val="none" w:sz="0" w:space="0" w:color="auto"/>
        <w:bottom w:val="none" w:sz="0" w:space="0" w:color="auto"/>
        <w:right w:val="none" w:sz="0" w:space="0" w:color="auto"/>
      </w:divBdr>
    </w:div>
    <w:div w:id="137112180">
      <w:bodyDiv w:val="1"/>
      <w:marLeft w:val="0"/>
      <w:marRight w:val="0"/>
      <w:marTop w:val="0"/>
      <w:marBottom w:val="0"/>
      <w:divBdr>
        <w:top w:val="none" w:sz="0" w:space="0" w:color="auto"/>
        <w:left w:val="none" w:sz="0" w:space="0" w:color="auto"/>
        <w:bottom w:val="none" w:sz="0" w:space="0" w:color="auto"/>
        <w:right w:val="none" w:sz="0" w:space="0" w:color="auto"/>
      </w:divBdr>
    </w:div>
    <w:div w:id="225914818">
      <w:bodyDiv w:val="1"/>
      <w:marLeft w:val="0"/>
      <w:marRight w:val="0"/>
      <w:marTop w:val="0"/>
      <w:marBottom w:val="0"/>
      <w:divBdr>
        <w:top w:val="none" w:sz="0" w:space="0" w:color="auto"/>
        <w:left w:val="none" w:sz="0" w:space="0" w:color="auto"/>
        <w:bottom w:val="none" w:sz="0" w:space="0" w:color="auto"/>
        <w:right w:val="none" w:sz="0" w:space="0" w:color="auto"/>
      </w:divBdr>
    </w:div>
    <w:div w:id="254246710">
      <w:bodyDiv w:val="1"/>
      <w:marLeft w:val="0"/>
      <w:marRight w:val="0"/>
      <w:marTop w:val="0"/>
      <w:marBottom w:val="0"/>
      <w:divBdr>
        <w:top w:val="none" w:sz="0" w:space="0" w:color="auto"/>
        <w:left w:val="none" w:sz="0" w:space="0" w:color="auto"/>
        <w:bottom w:val="none" w:sz="0" w:space="0" w:color="auto"/>
        <w:right w:val="none" w:sz="0" w:space="0" w:color="auto"/>
      </w:divBdr>
    </w:div>
    <w:div w:id="507990511">
      <w:bodyDiv w:val="1"/>
      <w:marLeft w:val="0"/>
      <w:marRight w:val="0"/>
      <w:marTop w:val="0"/>
      <w:marBottom w:val="0"/>
      <w:divBdr>
        <w:top w:val="none" w:sz="0" w:space="0" w:color="auto"/>
        <w:left w:val="none" w:sz="0" w:space="0" w:color="auto"/>
        <w:bottom w:val="none" w:sz="0" w:space="0" w:color="auto"/>
        <w:right w:val="none" w:sz="0" w:space="0" w:color="auto"/>
      </w:divBdr>
    </w:div>
    <w:div w:id="758217020">
      <w:bodyDiv w:val="1"/>
      <w:marLeft w:val="0"/>
      <w:marRight w:val="0"/>
      <w:marTop w:val="0"/>
      <w:marBottom w:val="0"/>
      <w:divBdr>
        <w:top w:val="none" w:sz="0" w:space="0" w:color="auto"/>
        <w:left w:val="none" w:sz="0" w:space="0" w:color="auto"/>
        <w:bottom w:val="none" w:sz="0" w:space="0" w:color="auto"/>
        <w:right w:val="none" w:sz="0" w:space="0" w:color="auto"/>
      </w:divBdr>
    </w:div>
    <w:div w:id="806630502">
      <w:bodyDiv w:val="1"/>
      <w:marLeft w:val="0"/>
      <w:marRight w:val="0"/>
      <w:marTop w:val="0"/>
      <w:marBottom w:val="0"/>
      <w:divBdr>
        <w:top w:val="none" w:sz="0" w:space="0" w:color="auto"/>
        <w:left w:val="none" w:sz="0" w:space="0" w:color="auto"/>
        <w:bottom w:val="none" w:sz="0" w:space="0" w:color="auto"/>
        <w:right w:val="none" w:sz="0" w:space="0" w:color="auto"/>
      </w:divBdr>
    </w:div>
    <w:div w:id="871914734">
      <w:bodyDiv w:val="1"/>
      <w:marLeft w:val="0"/>
      <w:marRight w:val="0"/>
      <w:marTop w:val="0"/>
      <w:marBottom w:val="0"/>
      <w:divBdr>
        <w:top w:val="none" w:sz="0" w:space="0" w:color="auto"/>
        <w:left w:val="none" w:sz="0" w:space="0" w:color="auto"/>
        <w:bottom w:val="none" w:sz="0" w:space="0" w:color="auto"/>
        <w:right w:val="none" w:sz="0" w:space="0" w:color="auto"/>
      </w:divBdr>
    </w:div>
    <w:div w:id="876310606">
      <w:bodyDiv w:val="1"/>
      <w:marLeft w:val="0"/>
      <w:marRight w:val="0"/>
      <w:marTop w:val="0"/>
      <w:marBottom w:val="0"/>
      <w:divBdr>
        <w:top w:val="none" w:sz="0" w:space="0" w:color="auto"/>
        <w:left w:val="none" w:sz="0" w:space="0" w:color="auto"/>
        <w:bottom w:val="none" w:sz="0" w:space="0" w:color="auto"/>
        <w:right w:val="none" w:sz="0" w:space="0" w:color="auto"/>
      </w:divBdr>
    </w:div>
    <w:div w:id="879781894">
      <w:bodyDiv w:val="1"/>
      <w:marLeft w:val="0"/>
      <w:marRight w:val="0"/>
      <w:marTop w:val="0"/>
      <w:marBottom w:val="0"/>
      <w:divBdr>
        <w:top w:val="none" w:sz="0" w:space="0" w:color="auto"/>
        <w:left w:val="none" w:sz="0" w:space="0" w:color="auto"/>
        <w:bottom w:val="none" w:sz="0" w:space="0" w:color="auto"/>
        <w:right w:val="none" w:sz="0" w:space="0" w:color="auto"/>
      </w:divBdr>
    </w:div>
    <w:div w:id="928197142">
      <w:bodyDiv w:val="1"/>
      <w:marLeft w:val="0"/>
      <w:marRight w:val="0"/>
      <w:marTop w:val="0"/>
      <w:marBottom w:val="0"/>
      <w:divBdr>
        <w:top w:val="none" w:sz="0" w:space="0" w:color="auto"/>
        <w:left w:val="none" w:sz="0" w:space="0" w:color="auto"/>
        <w:bottom w:val="none" w:sz="0" w:space="0" w:color="auto"/>
        <w:right w:val="none" w:sz="0" w:space="0" w:color="auto"/>
      </w:divBdr>
    </w:div>
    <w:div w:id="957563148">
      <w:bodyDiv w:val="1"/>
      <w:marLeft w:val="0"/>
      <w:marRight w:val="0"/>
      <w:marTop w:val="0"/>
      <w:marBottom w:val="0"/>
      <w:divBdr>
        <w:top w:val="none" w:sz="0" w:space="0" w:color="auto"/>
        <w:left w:val="none" w:sz="0" w:space="0" w:color="auto"/>
        <w:bottom w:val="none" w:sz="0" w:space="0" w:color="auto"/>
        <w:right w:val="none" w:sz="0" w:space="0" w:color="auto"/>
      </w:divBdr>
    </w:div>
    <w:div w:id="1221483009">
      <w:bodyDiv w:val="1"/>
      <w:marLeft w:val="0"/>
      <w:marRight w:val="0"/>
      <w:marTop w:val="0"/>
      <w:marBottom w:val="0"/>
      <w:divBdr>
        <w:top w:val="none" w:sz="0" w:space="0" w:color="auto"/>
        <w:left w:val="none" w:sz="0" w:space="0" w:color="auto"/>
        <w:bottom w:val="none" w:sz="0" w:space="0" w:color="auto"/>
        <w:right w:val="none" w:sz="0" w:space="0" w:color="auto"/>
      </w:divBdr>
    </w:div>
    <w:div w:id="1284462587">
      <w:bodyDiv w:val="1"/>
      <w:marLeft w:val="0"/>
      <w:marRight w:val="0"/>
      <w:marTop w:val="0"/>
      <w:marBottom w:val="0"/>
      <w:divBdr>
        <w:top w:val="none" w:sz="0" w:space="0" w:color="auto"/>
        <w:left w:val="none" w:sz="0" w:space="0" w:color="auto"/>
        <w:bottom w:val="none" w:sz="0" w:space="0" w:color="auto"/>
        <w:right w:val="none" w:sz="0" w:space="0" w:color="auto"/>
      </w:divBdr>
    </w:div>
    <w:div w:id="1332102051">
      <w:bodyDiv w:val="1"/>
      <w:marLeft w:val="0"/>
      <w:marRight w:val="0"/>
      <w:marTop w:val="0"/>
      <w:marBottom w:val="0"/>
      <w:divBdr>
        <w:top w:val="none" w:sz="0" w:space="0" w:color="auto"/>
        <w:left w:val="none" w:sz="0" w:space="0" w:color="auto"/>
        <w:bottom w:val="none" w:sz="0" w:space="0" w:color="auto"/>
        <w:right w:val="none" w:sz="0" w:space="0" w:color="auto"/>
      </w:divBdr>
    </w:div>
    <w:div w:id="1420131930">
      <w:bodyDiv w:val="1"/>
      <w:marLeft w:val="0"/>
      <w:marRight w:val="0"/>
      <w:marTop w:val="0"/>
      <w:marBottom w:val="0"/>
      <w:divBdr>
        <w:top w:val="none" w:sz="0" w:space="0" w:color="auto"/>
        <w:left w:val="none" w:sz="0" w:space="0" w:color="auto"/>
        <w:bottom w:val="none" w:sz="0" w:space="0" w:color="auto"/>
        <w:right w:val="none" w:sz="0" w:space="0" w:color="auto"/>
      </w:divBdr>
    </w:div>
    <w:div w:id="1509447716">
      <w:bodyDiv w:val="1"/>
      <w:marLeft w:val="0"/>
      <w:marRight w:val="0"/>
      <w:marTop w:val="0"/>
      <w:marBottom w:val="0"/>
      <w:divBdr>
        <w:top w:val="none" w:sz="0" w:space="0" w:color="auto"/>
        <w:left w:val="none" w:sz="0" w:space="0" w:color="auto"/>
        <w:bottom w:val="none" w:sz="0" w:space="0" w:color="auto"/>
        <w:right w:val="none" w:sz="0" w:space="0" w:color="auto"/>
      </w:divBdr>
    </w:div>
    <w:div w:id="1558784467">
      <w:bodyDiv w:val="1"/>
      <w:marLeft w:val="0"/>
      <w:marRight w:val="0"/>
      <w:marTop w:val="0"/>
      <w:marBottom w:val="0"/>
      <w:divBdr>
        <w:top w:val="none" w:sz="0" w:space="0" w:color="auto"/>
        <w:left w:val="none" w:sz="0" w:space="0" w:color="auto"/>
        <w:bottom w:val="none" w:sz="0" w:space="0" w:color="auto"/>
        <w:right w:val="none" w:sz="0" w:space="0" w:color="auto"/>
      </w:divBdr>
    </w:div>
    <w:div w:id="1628664394">
      <w:bodyDiv w:val="1"/>
      <w:marLeft w:val="0"/>
      <w:marRight w:val="0"/>
      <w:marTop w:val="0"/>
      <w:marBottom w:val="0"/>
      <w:divBdr>
        <w:top w:val="none" w:sz="0" w:space="0" w:color="auto"/>
        <w:left w:val="none" w:sz="0" w:space="0" w:color="auto"/>
        <w:bottom w:val="none" w:sz="0" w:space="0" w:color="auto"/>
        <w:right w:val="none" w:sz="0" w:space="0" w:color="auto"/>
      </w:divBdr>
    </w:div>
    <w:div w:id="1680768398">
      <w:bodyDiv w:val="1"/>
      <w:marLeft w:val="0"/>
      <w:marRight w:val="0"/>
      <w:marTop w:val="0"/>
      <w:marBottom w:val="0"/>
      <w:divBdr>
        <w:top w:val="none" w:sz="0" w:space="0" w:color="auto"/>
        <w:left w:val="none" w:sz="0" w:space="0" w:color="auto"/>
        <w:bottom w:val="none" w:sz="0" w:space="0" w:color="auto"/>
        <w:right w:val="none" w:sz="0" w:space="0" w:color="auto"/>
      </w:divBdr>
    </w:div>
    <w:div w:id="1690377460">
      <w:bodyDiv w:val="1"/>
      <w:marLeft w:val="0"/>
      <w:marRight w:val="0"/>
      <w:marTop w:val="0"/>
      <w:marBottom w:val="0"/>
      <w:divBdr>
        <w:top w:val="none" w:sz="0" w:space="0" w:color="auto"/>
        <w:left w:val="none" w:sz="0" w:space="0" w:color="auto"/>
        <w:bottom w:val="none" w:sz="0" w:space="0" w:color="auto"/>
        <w:right w:val="none" w:sz="0" w:space="0" w:color="auto"/>
      </w:divBdr>
    </w:div>
    <w:div w:id="1712876349">
      <w:bodyDiv w:val="1"/>
      <w:marLeft w:val="0"/>
      <w:marRight w:val="0"/>
      <w:marTop w:val="0"/>
      <w:marBottom w:val="0"/>
      <w:divBdr>
        <w:top w:val="none" w:sz="0" w:space="0" w:color="auto"/>
        <w:left w:val="none" w:sz="0" w:space="0" w:color="auto"/>
        <w:bottom w:val="none" w:sz="0" w:space="0" w:color="auto"/>
        <w:right w:val="none" w:sz="0" w:space="0" w:color="auto"/>
      </w:divBdr>
    </w:div>
    <w:div w:id="1743140750">
      <w:bodyDiv w:val="1"/>
      <w:marLeft w:val="0"/>
      <w:marRight w:val="0"/>
      <w:marTop w:val="0"/>
      <w:marBottom w:val="0"/>
      <w:divBdr>
        <w:top w:val="none" w:sz="0" w:space="0" w:color="auto"/>
        <w:left w:val="none" w:sz="0" w:space="0" w:color="auto"/>
        <w:bottom w:val="none" w:sz="0" w:space="0" w:color="auto"/>
        <w:right w:val="none" w:sz="0" w:space="0" w:color="auto"/>
      </w:divBdr>
    </w:div>
    <w:div w:id="1744181258">
      <w:bodyDiv w:val="1"/>
      <w:marLeft w:val="0"/>
      <w:marRight w:val="0"/>
      <w:marTop w:val="0"/>
      <w:marBottom w:val="0"/>
      <w:divBdr>
        <w:top w:val="none" w:sz="0" w:space="0" w:color="auto"/>
        <w:left w:val="none" w:sz="0" w:space="0" w:color="auto"/>
        <w:bottom w:val="none" w:sz="0" w:space="0" w:color="auto"/>
        <w:right w:val="none" w:sz="0" w:space="0" w:color="auto"/>
      </w:divBdr>
    </w:div>
    <w:div w:id="1895236411">
      <w:bodyDiv w:val="1"/>
      <w:marLeft w:val="0"/>
      <w:marRight w:val="0"/>
      <w:marTop w:val="0"/>
      <w:marBottom w:val="0"/>
      <w:divBdr>
        <w:top w:val="none" w:sz="0" w:space="0" w:color="auto"/>
        <w:left w:val="none" w:sz="0" w:space="0" w:color="auto"/>
        <w:bottom w:val="none" w:sz="0" w:space="0" w:color="auto"/>
        <w:right w:val="none" w:sz="0" w:space="0" w:color="auto"/>
      </w:divBdr>
    </w:div>
    <w:div w:id="1928617037">
      <w:bodyDiv w:val="1"/>
      <w:marLeft w:val="0"/>
      <w:marRight w:val="0"/>
      <w:marTop w:val="0"/>
      <w:marBottom w:val="0"/>
      <w:divBdr>
        <w:top w:val="none" w:sz="0" w:space="0" w:color="auto"/>
        <w:left w:val="none" w:sz="0" w:space="0" w:color="auto"/>
        <w:bottom w:val="none" w:sz="0" w:space="0" w:color="auto"/>
        <w:right w:val="none" w:sz="0" w:space="0" w:color="auto"/>
      </w:divBdr>
    </w:div>
    <w:div w:id="1960258428">
      <w:bodyDiv w:val="1"/>
      <w:marLeft w:val="0"/>
      <w:marRight w:val="0"/>
      <w:marTop w:val="0"/>
      <w:marBottom w:val="0"/>
      <w:divBdr>
        <w:top w:val="none" w:sz="0" w:space="0" w:color="auto"/>
        <w:left w:val="none" w:sz="0" w:space="0" w:color="auto"/>
        <w:bottom w:val="none" w:sz="0" w:space="0" w:color="auto"/>
        <w:right w:val="none" w:sz="0" w:space="0" w:color="auto"/>
      </w:divBdr>
    </w:div>
    <w:div w:id="19640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Flo21</b:Tag>
    <b:SourceType>JournalArticle</b:SourceType>
    <b:Guid>{42015211-6782-491D-BEEC-7859310D86D0}</b:Guid>
    <b:Author>
      <b:Author>
        <b:NameList>
          <b:Person>
            <b:Last>Flores-Montes</b:Last>
            <b:First>J.</b:First>
          </b:Person>
        </b:NameList>
      </b:Author>
    </b:Author>
    <b:Title>La desconfianza en los sistemas de impartición de justicia mexicana, prospección y evaluación desde la perspectiva del Conflict Analysis Tipology (CAT)</b:Title>
    <b:JournalName>MSC Métodos De Solución De Conflictos.</b:JournalName>
    <b:Year>2021</b:Year>
    <b:RefOrder>1</b:RefOrder>
  </b:Source>
  <b:Source>
    <b:Tag>Ale19</b:Tag>
    <b:SourceType>JournalArticle</b:SourceType>
    <b:Guid>{386A2F08-2421-4A00-8EAC-49439C07CF35}</b:Guid>
    <b:Title>Percepción ciudadana de la mediación penal en el municipio de Teapa, Tabasco, México.</b:Title>
    <b:Year>2019</b:Year>
    <b:Pages>20</b:Pages>
    <b:Author>
      <b:Author>
        <b:NameList>
          <b:Person>
            <b:Last>Alejandro</b:Last>
            <b:First>Rincón</b:First>
            <b:Middle>Alvarez</b:Middle>
          </b:Person>
        </b:NameList>
      </b:Author>
    </b:Author>
    <b:JournalName>Káanbal</b:JournalName>
    <b:RefOrder>2</b:RefOrder>
  </b:Source>
</b:Sources>
</file>

<file path=customXml/itemProps1.xml><?xml version="1.0" encoding="utf-8"?>
<ds:datastoreItem xmlns:ds="http://schemas.openxmlformats.org/officeDocument/2006/customXml" ds:itemID="{E7D1949D-C146-4340-925C-2E9DC169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1300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Rincón</dc:creator>
  <cp:keywords/>
  <dc:description/>
  <cp:lastModifiedBy>Alex Rincón</cp:lastModifiedBy>
  <cp:revision>17</cp:revision>
  <cp:lastPrinted>2024-02-27T20:17:00Z</cp:lastPrinted>
  <dcterms:created xsi:type="dcterms:W3CDTF">2024-05-28T02:24:00Z</dcterms:created>
  <dcterms:modified xsi:type="dcterms:W3CDTF">2024-05-28T20:12:00Z</dcterms:modified>
</cp:coreProperties>
</file>