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666A7" w14:textId="1E5E9E78" w:rsidR="00AE2A5C" w:rsidRPr="00427BB8" w:rsidRDefault="002502BB" w:rsidP="00AE2A5C">
      <w:pPr>
        <w:spacing w:line="240" w:lineRule="auto"/>
        <w:ind w:left="720" w:firstLine="720"/>
        <w:jc w:val="right"/>
        <w:rPr>
          <w:rFonts w:ascii="Times New Roman" w:hAnsi="Times New Roman" w:cs="Times New Roman"/>
          <w:sz w:val="20"/>
          <w:szCs w:val="24"/>
          <w:lang w:val="es-ES"/>
        </w:rPr>
      </w:pPr>
      <w:r w:rsidRPr="00973732">
        <w:rPr>
          <w:rFonts w:ascii="Comic Sans MS" w:hAnsi="Comic Sans MS" w:cs="Comic Sans MS"/>
          <w:noProof/>
          <w:sz w:val="18"/>
          <w:szCs w:val="18"/>
          <w:lang w:val="en-US" w:eastAsia="en-US"/>
        </w:rPr>
        <w:drawing>
          <wp:anchor distT="0" distB="0" distL="114300" distR="114300" simplePos="0" relativeHeight="251660288" behindDoc="1" locked="0" layoutInCell="1" allowOverlap="1" wp14:anchorId="21067EE4" wp14:editId="64EFC420">
            <wp:simplePos x="0" y="0"/>
            <wp:positionH relativeFrom="column">
              <wp:posOffset>13335</wp:posOffset>
            </wp:positionH>
            <wp:positionV relativeFrom="page">
              <wp:posOffset>152400</wp:posOffset>
            </wp:positionV>
            <wp:extent cx="765075" cy="752475"/>
            <wp:effectExtent l="0" t="0" r="0" b="0"/>
            <wp:wrapNone/>
            <wp:docPr id="13" name="Imagen 13" descr="C:\Users\usuario\Downloads\WhatsApp Image 2022-03-01 at 12.28.09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WhatsApp Image 2022-03-01 at 12.28.09 PM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0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F5C74" w14:textId="21125360" w:rsidR="0094323D" w:rsidRPr="00D02B25" w:rsidRDefault="000F5350" w:rsidP="009B7D70">
      <w:pPr>
        <w:spacing w:after="0" w:line="276" w:lineRule="auto"/>
        <w:jc w:val="both"/>
        <w:rPr>
          <w:rFonts w:ascii="Times New Roman" w:hAnsi="Times New Roman" w:cs="Times New Roman"/>
          <w:b/>
          <w:sz w:val="28"/>
          <w:szCs w:val="24"/>
          <w:lang w:val="en-US"/>
        </w:rPr>
      </w:pPr>
      <w:r w:rsidRPr="000F5350">
        <w:rPr>
          <w:rFonts w:ascii="Times New Roman" w:hAnsi="Times New Roman" w:cs="Times New Roman"/>
          <w:b/>
          <w:sz w:val="28"/>
          <w:szCs w:val="24"/>
          <w:lang w:val="es-ES"/>
        </w:rPr>
        <w:t xml:space="preserve">Aporte de la criminología mediática al estudio de la industria alimentaria. </w:t>
      </w:r>
      <w:r w:rsidRPr="00D02B25">
        <w:rPr>
          <w:rFonts w:ascii="Times New Roman" w:hAnsi="Times New Roman" w:cs="Times New Roman"/>
          <w:b/>
          <w:sz w:val="28"/>
          <w:szCs w:val="24"/>
          <w:lang w:val="en-US"/>
        </w:rPr>
        <w:t>Una perspectiva al daño animal</w:t>
      </w:r>
    </w:p>
    <w:p w14:paraId="7A30983B" w14:textId="0C2803AC" w:rsidR="0090187B" w:rsidRDefault="00D02B25" w:rsidP="00C41A3F">
      <w:pPr>
        <w:spacing w:after="0" w:line="276" w:lineRule="auto"/>
        <w:jc w:val="both"/>
        <w:rPr>
          <w:rFonts w:ascii="Times New Roman" w:hAnsi="Times New Roman" w:cs="Times New Roman"/>
          <w:i/>
          <w:color w:val="7F7F7F" w:themeColor="text1" w:themeTint="80"/>
          <w:sz w:val="24"/>
          <w:szCs w:val="24"/>
          <w:lang w:val="en-US"/>
        </w:rPr>
      </w:pPr>
      <w:r w:rsidRPr="00D02B25">
        <w:rPr>
          <w:rFonts w:ascii="Times New Roman" w:hAnsi="Times New Roman" w:cs="Times New Roman"/>
          <w:i/>
          <w:color w:val="7F7F7F" w:themeColor="text1" w:themeTint="80"/>
          <w:sz w:val="24"/>
          <w:szCs w:val="24"/>
          <w:lang w:val="en-US"/>
        </w:rPr>
        <w:t>Contribution of media criminology to the study of the food industry. A perspective on animal harm</w:t>
      </w:r>
    </w:p>
    <w:p w14:paraId="0783076A" w14:textId="77777777" w:rsidR="009062C3" w:rsidRPr="00635C34" w:rsidRDefault="009062C3" w:rsidP="00C41A3F">
      <w:pPr>
        <w:spacing w:after="0" w:line="276" w:lineRule="auto"/>
        <w:jc w:val="both"/>
        <w:rPr>
          <w:rFonts w:ascii="Times New Roman" w:hAnsi="Times New Roman" w:cs="Times New Roman"/>
          <w:color w:val="000000" w:themeColor="text1"/>
          <w:sz w:val="24"/>
          <w:szCs w:val="24"/>
          <w:lang w:val="en-US"/>
        </w:rPr>
      </w:pPr>
    </w:p>
    <w:p w14:paraId="3482EF4F" w14:textId="5628AE23" w:rsidR="005F4464" w:rsidRPr="00635C34" w:rsidRDefault="00356602" w:rsidP="00356602">
      <w:pPr>
        <w:shd w:val="clear" w:color="auto" w:fill="FFFFFF"/>
        <w:spacing w:after="0" w:line="240" w:lineRule="auto"/>
        <w:ind w:left="720" w:firstLine="720"/>
        <w:rPr>
          <w:rFonts w:ascii="Times New Roman" w:hAnsi="Times New Roman" w:cs="Times New Roman"/>
          <w:color w:val="000000" w:themeColor="text1"/>
          <w:szCs w:val="24"/>
          <w:lang w:val="es-ES"/>
        </w:rPr>
      </w:pPr>
      <w:r w:rsidRPr="00635C34">
        <w:rPr>
          <w:rStyle w:val="Refdenotaalpie"/>
          <w:rFonts w:ascii="Times New Roman" w:hAnsi="Times New Roman" w:cs="Times New Roman"/>
          <w:color w:val="000000" w:themeColor="text1"/>
          <w:szCs w:val="24"/>
          <w:lang w:val="es-ES"/>
        </w:rPr>
        <w:footnoteReference w:customMarkFollows="1" w:id="1"/>
        <w:t>**</w:t>
      </w:r>
      <w:r w:rsidR="00C41A3F" w:rsidRPr="00C41A3F">
        <w:t xml:space="preserve"> </w:t>
      </w:r>
      <w:r w:rsidR="000F5350" w:rsidRPr="000F5350">
        <w:rPr>
          <w:rFonts w:ascii="Times New Roman" w:hAnsi="Times New Roman" w:cs="Times New Roman"/>
          <w:color w:val="000000" w:themeColor="text1"/>
          <w:szCs w:val="24"/>
          <w:lang w:val="es-ES"/>
        </w:rPr>
        <w:t xml:space="preserve">Yesenia </w:t>
      </w:r>
      <w:proofErr w:type="spellStart"/>
      <w:r w:rsidR="000F5350" w:rsidRPr="000F5350">
        <w:rPr>
          <w:rFonts w:ascii="Times New Roman" w:hAnsi="Times New Roman" w:cs="Times New Roman"/>
          <w:color w:val="000000" w:themeColor="text1"/>
          <w:szCs w:val="24"/>
          <w:lang w:val="es-ES"/>
        </w:rPr>
        <w:t>Tlatelpa</w:t>
      </w:r>
      <w:proofErr w:type="spellEnd"/>
      <w:r w:rsidR="000F5350" w:rsidRPr="000F5350">
        <w:rPr>
          <w:rFonts w:ascii="Times New Roman" w:hAnsi="Times New Roman" w:cs="Times New Roman"/>
          <w:color w:val="000000" w:themeColor="text1"/>
          <w:szCs w:val="24"/>
          <w:lang w:val="es-ES"/>
        </w:rPr>
        <w:t xml:space="preserve"> Hernández </w:t>
      </w:r>
      <w:r w:rsidR="005F4464" w:rsidRPr="00635C34">
        <w:rPr>
          <w:rFonts w:ascii="Times New Roman" w:hAnsi="Times New Roman" w:cs="Times New Roman"/>
          <w:b/>
          <w:color w:val="000000" w:themeColor="text1"/>
          <w:sz w:val="24"/>
          <w:szCs w:val="24"/>
          <w:lang w:val="es-ES"/>
        </w:rPr>
        <w:t>|</w:t>
      </w:r>
      <w:r w:rsidR="005F4464" w:rsidRPr="00635C34">
        <w:rPr>
          <w:rFonts w:ascii="Times New Roman" w:hAnsi="Times New Roman" w:cs="Times New Roman"/>
          <w:color w:val="000000" w:themeColor="text1"/>
          <w:szCs w:val="24"/>
          <w:lang w:val="es-ES"/>
        </w:rPr>
        <w:t xml:space="preserve"> </w:t>
      </w:r>
      <w:r w:rsidR="009062C3" w:rsidRPr="009062C3">
        <w:rPr>
          <w:rFonts w:ascii="Times New Roman" w:hAnsi="Times New Roman" w:cs="Times New Roman"/>
          <w:color w:val="000000" w:themeColor="text1"/>
          <w:szCs w:val="24"/>
          <w:lang w:val="es-ES"/>
        </w:rPr>
        <w:t>Universidad de Ixtlahuaca CUI, México</w:t>
      </w:r>
    </w:p>
    <w:p w14:paraId="5B6877B2" w14:textId="5D511C05" w:rsidR="00854602" w:rsidRDefault="009A41F5" w:rsidP="00D40E9A">
      <w:pPr>
        <w:spacing w:line="240" w:lineRule="auto"/>
        <w:ind w:left="1440"/>
        <w:jc w:val="both"/>
        <w:rPr>
          <w:rFonts w:ascii="Times New Roman" w:hAnsi="Times New Roman" w:cs="Times New Roman"/>
          <w:color w:val="000000" w:themeColor="text1"/>
          <w:sz w:val="20"/>
          <w:szCs w:val="24"/>
          <w:lang w:val="es-ES"/>
        </w:rPr>
      </w:pPr>
      <w:r w:rsidRPr="00635C34">
        <w:rPr>
          <w:rFonts w:ascii="Times New Roman" w:hAnsi="Times New Roman" w:cs="Times New Roman"/>
          <w:color w:val="000000" w:themeColor="text1"/>
          <w:sz w:val="20"/>
          <w:szCs w:val="24"/>
          <w:lang w:val="es-ES"/>
        </w:rPr>
        <w:t xml:space="preserve">    Recibido: 2022/0</w:t>
      </w:r>
      <w:r w:rsidR="003A1E25">
        <w:rPr>
          <w:rFonts w:ascii="Times New Roman" w:hAnsi="Times New Roman" w:cs="Times New Roman"/>
          <w:color w:val="000000" w:themeColor="text1"/>
          <w:sz w:val="20"/>
          <w:szCs w:val="24"/>
          <w:lang w:val="es-ES"/>
        </w:rPr>
        <w:t>4</w:t>
      </w:r>
      <w:r w:rsidRPr="00635C34">
        <w:rPr>
          <w:rFonts w:ascii="Times New Roman" w:hAnsi="Times New Roman" w:cs="Times New Roman"/>
          <w:color w:val="000000" w:themeColor="text1"/>
          <w:sz w:val="20"/>
          <w:szCs w:val="24"/>
          <w:lang w:val="es-ES"/>
        </w:rPr>
        <w:t>/</w:t>
      </w:r>
      <w:r w:rsidR="003A1E25">
        <w:rPr>
          <w:rFonts w:ascii="Times New Roman" w:hAnsi="Times New Roman" w:cs="Times New Roman"/>
          <w:color w:val="000000" w:themeColor="text1"/>
          <w:sz w:val="20"/>
          <w:szCs w:val="24"/>
          <w:lang w:val="es-ES"/>
        </w:rPr>
        <w:t>20</w:t>
      </w:r>
      <w:r w:rsidR="009A07F8" w:rsidRPr="00635C34">
        <w:rPr>
          <w:rFonts w:ascii="Times New Roman" w:hAnsi="Times New Roman" w:cs="Times New Roman"/>
          <w:color w:val="000000" w:themeColor="text1"/>
          <w:sz w:val="20"/>
          <w:szCs w:val="24"/>
          <w:lang w:val="es-ES"/>
        </w:rPr>
        <w:t xml:space="preserve"> </w:t>
      </w:r>
      <w:r w:rsidR="009A07F8" w:rsidRPr="00635C34">
        <w:rPr>
          <w:rFonts w:ascii="Times New Roman" w:hAnsi="Times New Roman" w:cs="Times New Roman"/>
          <w:b/>
          <w:color w:val="000000" w:themeColor="text1"/>
          <w:sz w:val="24"/>
          <w:szCs w:val="24"/>
          <w:lang w:val="es-ES"/>
        </w:rPr>
        <w:t xml:space="preserve">| </w:t>
      </w:r>
      <w:r w:rsidRPr="00635C34">
        <w:rPr>
          <w:rFonts w:ascii="Times New Roman" w:hAnsi="Times New Roman" w:cs="Times New Roman"/>
          <w:color w:val="000000" w:themeColor="text1"/>
          <w:sz w:val="20"/>
          <w:szCs w:val="24"/>
          <w:lang w:val="es-ES"/>
        </w:rPr>
        <w:t xml:space="preserve">Aceptado: </w:t>
      </w:r>
      <w:r w:rsidR="009A07F8" w:rsidRPr="00635C34">
        <w:rPr>
          <w:rFonts w:ascii="Times New Roman" w:hAnsi="Times New Roman" w:cs="Times New Roman"/>
          <w:color w:val="000000" w:themeColor="text1"/>
          <w:sz w:val="20"/>
          <w:szCs w:val="24"/>
          <w:lang w:val="es-ES"/>
        </w:rPr>
        <w:t>2022/0</w:t>
      </w:r>
      <w:r w:rsidR="003A1E25">
        <w:rPr>
          <w:rFonts w:ascii="Times New Roman" w:hAnsi="Times New Roman" w:cs="Times New Roman"/>
          <w:color w:val="000000" w:themeColor="text1"/>
          <w:sz w:val="20"/>
          <w:szCs w:val="24"/>
          <w:lang w:val="es-ES"/>
        </w:rPr>
        <w:t>5/14</w:t>
      </w:r>
      <w:r w:rsidR="009A07F8" w:rsidRPr="00635C34">
        <w:rPr>
          <w:rFonts w:ascii="Times New Roman" w:hAnsi="Times New Roman" w:cs="Times New Roman"/>
          <w:color w:val="000000" w:themeColor="text1"/>
          <w:sz w:val="20"/>
          <w:szCs w:val="24"/>
          <w:lang w:val="es-ES"/>
        </w:rPr>
        <w:t xml:space="preserve"> </w:t>
      </w:r>
      <w:r w:rsidR="009A07F8" w:rsidRPr="00635C34">
        <w:rPr>
          <w:rFonts w:ascii="Times New Roman" w:hAnsi="Times New Roman" w:cs="Times New Roman"/>
          <w:b/>
          <w:color w:val="000000" w:themeColor="text1"/>
          <w:sz w:val="24"/>
          <w:szCs w:val="24"/>
          <w:lang w:val="es-ES"/>
        </w:rPr>
        <w:t xml:space="preserve">| </w:t>
      </w:r>
      <w:r w:rsidR="009A07F8" w:rsidRPr="00635C34">
        <w:rPr>
          <w:rFonts w:ascii="Times New Roman" w:hAnsi="Times New Roman" w:cs="Times New Roman"/>
          <w:color w:val="000000" w:themeColor="text1"/>
          <w:sz w:val="20"/>
          <w:szCs w:val="24"/>
          <w:lang w:val="es-ES"/>
        </w:rPr>
        <w:t>Publicado:</w:t>
      </w:r>
      <w:r w:rsidR="00E272CA">
        <w:rPr>
          <w:rFonts w:ascii="Times New Roman" w:hAnsi="Times New Roman" w:cs="Times New Roman"/>
          <w:color w:val="000000" w:themeColor="text1"/>
          <w:sz w:val="20"/>
          <w:szCs w:val="24"/>
          <w:lang w:val="es-ES"/>
        </w:rPr>
        <w:t xml:space="preserve"> 2022/06</w:t>
      </w:r>
      <w:r w:rsidR="00BB2609">
        <w:rPr>
          <w:rFonts w:ascii="Times New Roman" w:hAnsi="Times New Roman" w:cs="Times New Roman"/>
          <w:color w:val="000000" w:themeColor="text1"/>
          <w:sz w:val="20"/>
          <w:szCs w:val="24"/>
          <w:lang w:val="es-ES"/>
        </w:rPr>
        <w:t>/30</w:t>
      </w:r>
    </w:p>
    <w:p w14:paraId="6EE3C8BD" w14:textId="771ED83A" w:rsidR="0005289B" w:rsidRPr="00635C34" w:rsidRDefault="0005289B" w:rsidP="00D40E9A">
      <w:pPr>
        <w:spacing w:line="240" w:lineRule="auto"/>
        <w:ind w:left="1440"/>
        <w:jc w:val="both"/>
        <w:rPr>
          <w:rFonts w:ascii="Times New Roman" w:hAnsi="Times New Roman" w:cs="Times New Roman"/>
          <w:color w:val="000000" w:themeColor="text1"/>
          <w:sz w:val="20"/>
          <w:szCs w:val="24"/>
          <w:lang w:val="es-ES"/>
        </w:rPr>
      </w:pPr>
      <w:r w:rsidRPr="00476D29">
        <w:rPr>
          <w:rFonts w:ascii="Times New Roman" w:hAnsi="Times New Roman" w:cs="Times New Roman"/>
          <w:noProof/>
          <w:color w:val="000000" w:themeColor="text1"/>
          <w:sz w:val="24"/>
          <w:szCs w:val="24"/>
          <w:lang w:val="en-US" w:eastAsia="en-US"/>
        </w:rPr>
        <w:drawing>
          <wp:anchor distT="0" distB="0" distL="114300" distR="114300" simplePos="0" relativeHeight="251662336" behindDoc="1" locked="0" layoutInCell="1" allowOverlap="1" wp14:anchorId="35364BEE" wp14:editId="77848300">
            <wp:simplePos x="0" y="0"/>
            <wp:positionH relativeFrom="column">
              <wp:posOffset>5667375</wp:posOffset>
            </wp:positionH>
            <wp:positionV relativeFrom="paragraph">
              <wp:posOffset>225425</wp:posOffset>
            </wp:positionV>
            <wp:extent cx="646430" cy="226060"/>
            <wp:effectExtent l="0" t="0" r="1270" b="2540"/>
            <wp:wrapNone/>
            <wp:docPr id="1" name="Imagen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i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6430" cy="226060"/>
                    </a:xfrm>
                    <a:prstGeom prst="rect">
                      <a:avLst/>
                    </a:prstGeom>
                  </pic:spPr>
                </pic:pic>
              </a:graphicData>
            </a:graphic>
          </wp:anchor>
        </w:drawing>
      </w:r>
    </w:p>
    <w:p w14:paraId="3C87D933" w14:textId="17FA641A" w:rsidR="0005289B" w:rsidRDefault="0005289B" w:rsidP="0005289B">
      <w:pPr>
        <w:spacing w:after="0" w:line="240" w:lineRule="auto"/>
        <w:jc w:val="both"/>
        <w:rPr>
          <w:rFonts w:ascii="Times New Roman" w:hAnsi="Times New Roman" w:cs="Times New Roman"/>
          <w:color w:val="000000" w:themeColor="text1"/>
          <w:szCs w:val="21"/>
          <w:lang w:val="es-ES"/>
        </w:rPr>
      </w:pPr>
    </w:p>
    <w:p w14:paraId="17F0D6DB" w14:textId="4E8E19FD" w:rsidR="0005289B" w:rsidRPr="00476D29" w:rsidRDefault="0005289B" w:rsidP="0005289B">
      <w:pPr>
        <w:spacing w:after="0" w:line="240" w:lineRule="auto"/>
        <w:jc w:val="both"/>
        <w:rPr>
          <w:rFonts w:ascii="Times New Roman" w:hAnsi="Times New Roman" w:cs="Times New Roman"/>
          <w:color w:val="000000" w:themeColor="text1"/>
          <w:szCs w:val="21"/>
          <w:lang w:val="es-ES"/>
        </w:rPr>
      </w:pPr>
      <w:r w:rsidRPr="00476D29">
        <w:rPr>
          <w:rFonts w:ascii="Times New Roman" w:hAnsi="Times New Roman" w:cs="Times New Roman"/>
          <w:color w:val="000000" w:themeColor="text1"/>
          <w:szCs w:val="21"/>
          <w:lang w:val="es-ES"/>
        </w:rPr>
        <w:t xml:space="preserve">Cómo citar este artículo: </w:t>
      </w:r>
    </w:p>
    <w:p w14:paraId="0D6F4955" w14:textId="44CDAD1B" w:rsidR="0005289B" w:rsidRPr="00476D29" w:rsidRDefault="000F5350" w:rsidP="0005289B">
      <w:pPr>
        <w:spacing w:after="0" w:line="240" w:lineRule="auto"/>
        <w:jc w:val="both"/>
        <w:rPr>
          <w:rFonts w:ascii="Times New Roman" w:hAnsi="Times New Roman" w:cs="Times New Roman"/>
          <w:color w:val="000000" w:themeColor="text1"/>
          <w:szCs w:val="21"/>
          <w:lang w:val="es-ES"/>
        </w:rPr>
        <w:sectPr w:rsidR="0005289B" w:rsidRPr="00476D29" w:rsidSect="003A1E25">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pgMar w:top="1134" w:right="1134" w:bottom="1134" w:left="1134" w:header="709" w:footer="709" w:gutter="0"/>
          <w:pgNumType w:start="88"/>
          <w:cols w:space="720"/>
          <w:titlePg/>
          <w:docGrid w:linePitch="299"/>
        </w:sectPr>
      </w:pPr>
      <w:proofErr w:type="spellStart"/>
      <w:r w:rsidRPr="000F5350">
        <w:rPr>
          <w:rFonts w:ascii="Times New Roman" w:hAnsi="Times New Roman" w:cs="Times New Roman"/>
          <w:color w:val="000000" w:themeColor="text1"/>
          <w:szCs w:val="21"/>
          <w:lang w:val="es-ES"/>
        </w:rPr>
        <w:t>Tlatelpa</w:t>
      </w:r>
      <w:proofErr w:type="spellEnd"/>
      <w:r w:rsidRPr="000F5350">
        <w:rPr>
          <w:rFonts w:ascii="Times New Roman" w:hAnsi="Times New Roman" w:cs="Times New Roman"/>
          <w:color w:val="000000" w:themeColor="text1"/>
          <w:szCs w:val="21"/>
          <w:lang w:val="es-ES"/>
        </w:rPr>
        <w:t xml:space="preserve"> Hernández</w:t>
      </w:r>
      <w:r w:rsidR="008B3D7D">
        <w:rPr>
          <w:rFonts w:ascii="Times New Roman" w:hAnsi="Times New Roman" w:cs="Times New Roman"/>
          <w:color w:val="000000" w:themeColor="text1"/>
          <w:szCs w:val="21"/>
          <w:lang w:val="es-ES"/>
        </w:rPr>
        <w:t xml:space="preserve">, </w:t>
      </w:r>
      <w:r>
        <w:rPr>
          <w:rFonts w:ascii="Times New Roman" w:hAnsi="Times New Roman" w:cs="Times New Roman"/>
          <w:color w:val="000000" w:themeColor="text1"/>
          <w:szCs w:val="21"/>
          <w:lang w:val="es-ES"/>
        </w:rPr>
        <w:t>Y</w:t>
      </w:r>
      <w:r w:rsidR="0005289B" w:rsidRPr="00476D29">
        <w:rPr>
          <w:rFonts w:ascii="Times New Roman" w:hAnsi="Times New Roman" w:cs="Times New Roman"/>
          <w:color w:val="000000" w:themeColor="text1"/>
          <w:szCs w:val="21"/>
          <w:lang w:val="es-ES"/>
        </w:rPr>
        <w:t>.</w:t>
      </w:r>
      <w:r>
        <w:rPr>
          <w:rFonts w:ascii="Times New Roman" w:hAnsi="Times New Roman" w:cs="Times New Roman"/>
          <w:color w:val="000000" w:themeColor="text1"/>
          <w:szCs w:val="21"/>
          <w:lang w:val="es-ES"/>
        </w:rPr>
        <w:t>, T</w:t>
      </w:r>
      <w:r w:rsidR="008B3D7D">
        <w:rPr>
          <w:rFonts w:ascii="Times New Roman" w:hAnsi="Times New Roman" w:cs="Times New Roman"/>
          <w:color w:val="000000" w:themeColor="text1"/>
          <w:szCs w:val="21"/>
          <w:lang w:val="es-ES"/>
        </w:rPr>
        <w:t>.</w:t>
      </w:r>
      <w:r w:rsidR="0005289B" w:rsidRPr="00476D29">
        <w:rPr>
          <w:rFonts w:ascii="Times New Roman" w:hAnsi="Times New Roman" w:cs="Times New Roman"/>
          <w:color w:val="000000" w:themeColor="text1"/>
          <w:szCs w:val="21"/>
          <w:lang w:val="es-ES"/>
        </w:rPr>
        <w:t xml:space="preserve"> (2022). </w:t>
      </w:r>
      <w:r w:rsidRPr="000F5350">
        <w:rPr>
          <w:rFonts w:ascii="Times New Roman" w:hAnsi="Times New Roman" w:cs="Times New Roman"/>
          <w:color w:val="000000" w:themeColor="text1"/>
          <w:szCs w:val="21"/>
          <w:lang w:val="es-ES"/>
        </w:rPr>
        <w:t>Aporte de la criminología mediática al estudio de la industria alimentaria. Una perspectiva al daño animal</w:t>
      </w:r>
      <w:r w:rsidR="0005289B" w:rsidRPr="00476D29">
        <w:rPr>
          <w:rFonts w:ascii="Times New Roman" w:hAnsi="Times New Roman" w:cs="Times New Roman"/>
          <w:color w:val="000000" w:themeColor="text1"/>
          <w:szCs w:val="21"/>
          <w:lang w:val="es-ES"/>
        </w:rPr>
        <w:t xml:space="preserve">. </w:t>
      </w:r>
      <w:r w:rsidR="0005289B" w:rsidRPr="00476D29">
        <w:rPr>
          <w:rFonts w:ascii="Times New Roman" w:hAnsi="Times New Roman" w:cs="Times New Roman"/>
          <w:i/>
          <w:color w:val="000000" w:themeColor="text1"/>
          <w:szCs w:val="21"/>
          <w:lang w:val="es-ES"/>
        </w:rPr>
        <w:t>Revista Criminología y Ciencias Forenses: Ciencia Justicia y Sociedad</w:t>
      </w:r>
      <w:r w:rsidR="0005289B" w:rsidRPr="00476D29">
        <w:rPr>
          <w:rFonts w:ascii="Times New Roman" w:hAnsi="Times New Roman" w:cs="Times New Roman"/>
          <w:color w:val="000000" w:themeColor="text1"/>
          <w:szCs w:val="21"/>
          <w:lang w:val="es-ES"/>
        </w:rPr>
        <w:t>.</w:t>
      </w:r>
      <w:r>
        <w:rPr>
          <w:rFonts w:ascii="Times New Roman" w:hAnsi="Times New Roman" w:cs="Times New Roman"/>
          <w:color w:val="000000" w:themeColor="text1"/>
          <w:szCs w:val="21"/>
          <w:lang w:val="es-ES"/>
        </w:rPr>
        <w:t xml:space="preserve"> 1(1), 88</w:t>
      </w:r>
      <w:r w:rsidR="0005289B" w:rsidRPr="00476D29">
        <w:rPr>
          <w:rFonts w:ascii="Times New Roman" w:hAnsi="Times New Roman" w:cs="Times New Roman"/>
          <w:color w:val="000000" w:themeColor="text1"/>
          <w:szCs w:val="21"/>
          <w:lang w:val="es-ES"/>
        </w:rPr>
        <w:t>-</w:t>
      </w:r>
      <w:r w:rsidR="002766D2">
        <w:rPr>
          <w:rFonts w:ascii="Times New Roman" w:hAnsi="Times New Roman" w:cs="Times New Roman"/>
          <w:color w:val="000000" w:themeColor="text1"/>
          <w:szCs w:val="21"/>
          <w:lang w:val="es-ES"/>
        </w:rPr>
        <w:t>9</w:t>
      </w:r>
      <w:r w:rsidR="003A51F1">
        <w:rPr>
          <w:rFonts w:ascii="Times New Roman" w:hAnsi="Times New Roman" w:cs="Times New Roman"/>
          <w:color w:val="000000" w:themeColor="text1"/>
          <w:szCs w:val="21"/>
          <w:lang w:val="es-ES"/>
        </w:rPr>
        <w:t>7</w:t>
      </w:r>
      <w:r w:rsidR="0005289B" w:rsidRPr="00476D29">
        <w:rPr>
          <w:rFonts w:ascii="Times New Roman" w:hAnsi="Times New Roman" w:cs="Times New Roman"/>
          <w:color w:val="000000" w:themeColor="text1"/>
          <w:szCs w:val="21"/>
          <w:lang w:val="es-ES"/>
        </w:rPr>
        <w:t>.</w:t>
      </w:r>
    </w:p>
    <w:p w14:paraId="7EB5FAE8" w14:textId="5C0E6C53" w:rsidR="00010457" w:rsidRPr="00476D29" w:rsidRDefault="0005289B" w:rsidP="00010457">
      <w:pPr>
        <w:shd w:val="clear" w:color="auto" w:fill="FFFFFF"/>
        <w:spacing w:after="0" w:line="240" w:lineRule="auto"/>
        <w:jc w:val="right"/>
        <w:rPr>
          <w:rFonts w:ascii="Times New Roman" w:hAnsi="Times New Roman" w:cs="Times New Roman"/>
          <w:color w:val="000000" w:themeColor="text1"/>
          <w:sz w:val="28"/>
          <w:szCs w:val="24"/>
          <w:lang w:val="es-ES"/>
        </w:rPr>
      </w:pPr>
      <w:r>
        <w:rPr>
          <w:rFonts w:ascii="Times New Roman" w:hAnsi="Times New Roman" w:cs="Times New Roman"/>
          <w:color w:val="000000" w:themeColor="text1"/>
          <w:sz w:val="28"/>
          <w:szCs w:val="24"/>
          <w:lang w:val="es-ES"/>
        </w:rPr>
        <w:t>_______________________________________________________________________</w:t>
      </w:r>
    </w:p>
    <w:p w14:paraId="0197D26A" w14:textId="03414960" w:rsidR="0094323D" w:rsidRPr="0090187B" w:rsidRDefault="00D75314" w:rsidP="0090187B">
      <w:pPr>
        <w:pStyle w:val="Prrafodelista"/>
        <w:numPr>
          <w:ilvl w:val="0"/>
          <w:numId w:val="22"/>
        </w:numPr>
        <w:spacing w:before="100" w:beforeAutospacing="1" w:after="100" w:afterAutospacing="1" w:line="360" w:lineRule="auto"/>
        <w:jc w:val="both"/>
        <w:rPr>
          <w:rFonts w:ascii="Times New Roman" w:hAnsi="Times New Roman" w:cs="Times New Roman"/>
          <w:b/>
          <w:sz w:val="24"/>
          <w:szCs w:val="24"/>
          <w:lang w:val="es-ES"/>
        </w:rPr>
      </w:pPr>
      <w:r w:rsidRPr="0090187B">
        <w:rPr>
          <w:rFonts w:ascii="Times New Roman" w:hAnsi="Times New Roman" w:cs="Times New Roman"/>
          <w:b/>
          <w:sz w:val="24"/>
          <w:szCs w:val="24"/>
          <w:lang w:val="es-ES"/>
        </w:rPr>
        <w:t>Introducción</w:t>
      </w:r>
    </w:p>
    <w:p w14:paraId="25C0D48B" w14:textId="77777777" w:rsidR="00B8138B" w:rsidRPr="00B8138B" w:rsidRDefault="00B8138B" w:rsidP="00B8138B">
      <w:pPr>
        <w:spacing w:before="100" w:beforeAutospacing="1" w:after="100" w:afterAutospacing="1" w:line="360" w:lineRule="auto"/>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En la presente investigación no se pretende tomar una idea radical en pro o en contra del consumo de alimentos de origen animal, esto dado a la diversidad de ideologías existentes, es decir, se pretende unir a la humanidad a través de una exposición abierta a diversas posturas u observaciones y no separarla (individualizarla) por su tipo de creencia o moral. Esto para evitar caer en el llamado “control del movimiento social” como lo es el </w:t>
      </w:r>
      <w:proofErr w:type="spellStart"/>
      <w:r w:rsidRPr="00B8138B">
        <w:rPr>
          <w:rFonts w:ascii="Times New Roman" w:eastAsia="Arial" w:hAnsi="Times New Roman" w:cs="Times New Roman"/>
          <w:sz w:val="24"/>
          <w:szCs w:val="24"/>
        </w:rPr>
        <w:t>veganismo</w:t>
      </w:r>
      <w:proofErr w:type="spellEnd"/>
      <w:r w:rsidRPr="00B8138B">
        <w:rPr>
          <w:rFonts w:ascii="Times New Roman" w:eastAsia="Arial" w:hAnsi="Times New Roman" w:cs="Times New Roman"/>
          <w:sz w:val="24"/>
          <w:szCs w:val="24"/>
        </w:rPr>
        <w:t xml:space="preserve">, uno de los que ha tenido mayor auge, pero se ha visto controlado por la opinión pública generada en medios de comunicación. </w:t>
      </w:r>
    </w:p>
    <w:p w14:paraId="71A6915D"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Esto provoca una confusión del movimiento teniendo actos y protestas contradictorias con relación a las peticiones sobre la disminución del daño a los animales y por ende no se logra reducir. Por lo que se pretende exponer el daño provocado a los animales no humanos en el sector industrial (industria alimentaria) y cómo influyen los medios de comunicación en ello dado que a pesar del auge de los movimientos </w:t>
      </w:r>
      <w:proofErr w:type="spellStart"/>
      <w:r w:rsidRPr="00B8138B">
        <w:rPr>
          <w:rFonts w:ascii="Times New Roman" w:eastAsia="Arial" w:hAnsi="Times New Roman" w:cs="Times New Roman"/>
          <w:sz w:val="24"/>
          <w:szCs w:val="24"/>
        </w:rPr>
        <w:t>antiespecistas</w:t>
      </w:r>
      <w:proofErr w:type="spellEnd"/>
      <w:r w:rsidRPr="00B8138B">
        <w:rPr>
          <w:rFonts w:ascii="Times New Roman" w:eastAsia="Arial" w:hAnsi="Times New Roman" w:cs="Times New Roman"/>
          <w:sz w:val="24"/>
          <w:szCs w:val="24"/>
        </w:rPr>
        <w:t xml:space="preserve"> no existe mucha información que realmente se enfoque en el bienestar de las especies no humanas, existe información, pero la mayoría se enfoca en la seguridad del ser humano al consumir productos de origen animal.</w:t>
      </w:r>
    </w:p>
    <w:p w14:paraId="1E2397D2"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El ensayo se divide en dos partes: la primera hablará sobre cómo los medios de comunicación con el ideal antropocéntrico influyen en el moldeamiento social que turbia el valor de los animales y la vida en general, demostrándose en el uso que se les da a los animales, la segunda, abordará el tema de la </w:t>
      </w:r>
      <w:r w:rsidRPr="00B8138B">
        <w:rPr>
          <w:rFonts w:ascii="Times New Roman" w:eastAsia="Arial" w:hAnsi="Times New Roman" w:cs="Times New Roman"/>
          <w:sz w:val="24"/>
          <w:szCs w:val="24"/>
        </w:rPr>
        <w:lastRenderedPageBreak/>
        <w:t>industria alimentaria cárnica en relación con la situación de los animales y el daño que se provoca dentro y fuera de tales establecimientos.</w:t>
      </w:r>
    </w:p>
    <w:p w14:paraId="568410A7"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El daño que el ser humano en las industrias provoca a los animales, se pretende explicar a través de la criminología mediática que plantea </w:t>
      </w:r>
      <w:proofErr w:type="spellStart"/>
      <w:r w:rsidRPr="00B8138B">
        <w:rPr>
          <w:rFonts w:ascii="Times New Roman" w:eastAsia="Arial" w:hAnsi="Times New Roman" w:cs="Times New Roman"/>
          <w:sz w:val="24"/>
          <w:szCs w:val="24"/>
        </w:rPr>
        <w:t>Zaffaroni</w:t>
      </w:r>
      <w:proofErr w:type="spellEnd"/>
      <w:r w:rsidRPr="00B8138B">
        <w:rPr>
          <w:rFonts w:ascii="Times New Roman" w:eastAsia="Arial" w:hAnsi="Times New Roman" w:cs="Times New Roman"/>
          <w:sz w:val="24"/>
          <w:szCs w:val="24"/>
        </w:rPr>
        <w:t>, para aproximarse un sentido crítico del poder industrial y no individual del problema.</w:t>
      </w:r>
    </w:p>
    <w:p w14:paraId="237FCDCE" w14:textId="77777777" w:rsidR="00B8138B" w:rsidRPr="00B73D83" w:rsidRDefault="00B8138B" w:rsidP="00B73D83">
      <w:pPr>
        <w:pStyle w:val="Prrafodelista"/>
        <w:numPr>
          <w:ilvl w:val="0"/>
          <w:numId w:val="22"/>
        </w:numPr>
        <w:spacing w:before="100" w:beforeAutospacing="1" w:after="100" w:afterAutospacing="1" w:line="360" w:lineRule="auto"/>
        <w:jc w:val="both"/>
        <w:rPr>
          <w:rFonts w:ascii="Times New Roman" w:eastAsia="Arial" w:hAnsi="Times New Roman" w:cs="Times New Roman"/>
          <w:b/>
          <w:sz w:val="24"/>
          <w:szCs w:val="24"/>
        </w:rPr>
      </w:pPr>
      <w:r w:rsidRPr="00B73D83">
        <w:rPr>
          <w:rFonts w:ascii="Times New Roman" w:eastAsia="Arial" w:hAnsi="Times New Roman" w:cs="Times New Roman"/>
          <w:b/>
          <w:sz w:val="24"/>
          <w:szCs w:val="24"/>
        </w:rPr>
        <w:t>Sistema mediático e ideal antropocéntrico</w:t>
      </w:r>
    </w:p>
    <w:p w14:paraId="79072A54" w14:textId="77777777" w:rsidR="00B8138B" w:rsidRPr="00B8138B" w:rsidRDefault="00B8138B" w:rsidP="00022C36">
      <w:pPr>
        <w:spacing w:before="100" w:beforeAutospacing="1" w:after="100" w:afterAutospacing="1" w:line="360" w:lineRule="auto"/>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Los medios de comunicación desempeñan un papel significativo en el comportamiento del ser humano, una de las formas en la que se introduce en el actuar humano es por medio de la ideología al ser moldeada por grupos de poder según los objetivos que quieran alcanzar. Uno de los fines que quiere alcanzar es el crecimiento del sistema económico, y un sector que ayuda a este es el de la industria alimentaria cárnica, que se ha visto fuertemente influenciado por los medios de comunicación.</w:t>
      </w:r>
    </w:p>
    <w:p w14:paraId="22EFD832"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El crecimiento económico se ha logrado, en parte, a través del sistema mediático, quién ha manipulado las necesidades vitales de la sociedad para transformarlas en necesidades capitalistas, es decir, si una persona no cuenta con una fuente de trabajo no podrá adquirir alimentos o servicios básicos al no tener, en palabras de Marx (1980) «</w:t>
      </w:r>
      <w:r w:rsidRPr="00B8138B">
        <w:rPr>
          <w:rFonts w:ascii="Times New Roman" w:eastAsia="Arial" w:hAnsi="Times New Roman" w:cs="Times New Roman"/>
          <w:iCs/>
          <w:sz w:val="24"/>
          <w:szCs w:val="24"/>
        </w:rPr>
        <w:t>fuerza de trabajo»</w:t>
      </w:r>
      <w:r w:rsidRPr="00B8138B">
        <w:rPr>
          <w:rFonts w:ascii="Times New Roman" w:eastAsia="Arial" w:hAnsi="Times New Roman" w:cs="Times New Roman"/>
          <w:sz w:val="24"/>
          <w:szCs w:val="24"/>
        </w:rPr>
        <w:t xml:space="preserve"> (capacidad laboral) que intercambie por capital, no contará con los medios para solventar alimentos. Por lo tanto, el sistema mediático hace uso de las necesidades vitales para asegurar la compra de alimentos y lograr el crecimiento económico. </w:t>
      </w:r>
    </w:p>
    <w:p w14:paraId="6645BD6B"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La publicidad ha sido uno de los principales ejes para alcanzar la compra masiva de alimentos de origen animal. “L</w:t>
      </w:r>
      <w:sdt>
        <w:sdtPr>
          <w:rPr>
            <w:rFonts w:ascii="Times New Roman" w:hAnsi="Times New Roman" w:cs="Times New Roman"/>
            <w:sz w:val="24"/>
            <w:szCs w:val="24"/>
          </w:rPr>
          <w:tag w:val="goog_rdk_1"/>
          <w:id w:val="244931039"/>
        </w:sdtPr>
        <w:sdtContent/>
      </w:sdt>
      <w:r w:rsidRPr="00B8138B">
        <w:rPr>
          <w:rFonts w:ascii="Times New Roman" w:eastAsia="Arial" w:hAnsi="Times New Roman" w:cs="Times New Roman"/>
          <w:sz w:val="24"/>
          <w:szCs w:val="24"/>
        </w:rPr>
        <w:t xml:space="preserve">a publicidad es la principal fuente de ingresos de los medios de comunicación” (Chomsky &amp; S. Herman, 2009, p. 6), pero no solo logra el ingreso de estos medios, sino también el de las industrias para las que trabajan debido a que estas estructuras trabajan a través de redes en términos de </w:t>
      </w:r>
      <w:proofErr w:type="spellStart"/>
      <w:r w:rsidRPr="00B8138B">
        <w:rPr>
          <w:rFonts w:ascii="Times New Roman" w:eastAsia="Arial" w:hAnsi="Times New Roman" w:cs="Times New Roman"/>
          <w:sz w:val="24"/>
          <w:szCs w:val="24"/>
        </w:rPr>
        <w:t>Castells</w:t>
      </w:r>
      <w:proofErr w:type="spellEnd"/>
      <w:r w:rsidRPr="00B8138B">
        <w:rPr>
          <w:rFonts w:ascii="Times New Roman" w:eastAsia="Arial" w:hAnsi="Times New Roman" w:cs="Times New Roman"/>
          <w:sz w:val="24"/>
          <w:szCs w:val="24"/>
        </w:rPr>
        <w:t xml:space="preserve"> (1996), actúan en una sociedad red.</w:t>
      </w:r>
    </w:p>
    <w:p w14:paraId="1C80A81C"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El sistema mediático al funcionar como red actúa como anclaje para convencer a la gente de que necesita consumir determinados productos para su desarrollo, un ejemplo es «el consumo de leche, al dar inicio ese sector mercantil en Estados Unidos se inició un bombardeo de comerciales sobre como la leche mejorará tu calidad de vida, incluyendo el consumo de cereal en el desayuno y cómo juntos eran una gran fuente de energía» (DW, 2017). Y así siguen incrementando los complementos alimenticios para acompañar la leche u otros alimentos de origen animal para incrementar su demanda. </w:t>
      </w:r>
    </w:p>
    <w:p w14:paraId="0EBE05C7"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lastRenderedPageBreak/>
        <w:t>El consumo de alimentos de origen animal se ha transformado en explotación de este último más que en explotación obrera, ahora el animal es quien trabaja, quien produce únicamente para el beneficio del ser humano. Al animal no se le compra su fuerza de trabajo, simplemente se le explota.</w:t>
      </w:r>
    </w:p>
    <w:p w14:paraId="2AF06156"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Se hace uso exagerado de la especie no humana, cayendo en un ideal antropocéntrico, es decir, no importa ninguna especie más que la humana. Los medios de comunicación se encargan de normalizar tal ideal, y no solo eso, sino también la muerte de otras especies con la una única preocupación, la seguridad del hombre. </w:t>
      </w:r>
    </w:p>
    <w:p w14:paraId="62D2E300"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Aunado a ello, no solo se normaliza el uso de animales, sino también niega o esconde o minimiza el daño que se les hace a través de otros intereses o preocupaciones, por ejemplo, la sociedad recibe el mensaje sobre los problemas que provoca el uso de animales; alimentos insuficientes, obesidad, falta de higiene y/o salubridad, si los alimentos contienen o no realmente lo que se menciona en la tabla nutricional o en sus ingredientes, pero todo lo anterior gira en torno al ser humano como consumidor y no a las condiciones de los animales, por lo tanto son víctimas de un sistema económico- mediático. </w:t>
      </w:r>
    </w:p>
    <w:p w14:paraId="4F5B7122" w14:textId="4042748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Una forma de apreciar la victimización de los animales es a partir de la criminología mediática, la cual: “naturaliza las muertes […] presentadas como episodios de guerra contra el crimen […] Como todos los muertos en esa guerra se contabilizan y publican porque se consideran enemigos abatidos” (</w:t>
      </w:r>
      <w:proofErr w:type="spellStart"/>
      <w:r w:rsidRPr="00B8138B">
        <w:rPr>
          <w:rFonts w:ascii="Times New Roman" w:eastAsia="Arial" w:hAnsi="Times New Roman" w:cs="Times New Roman"/>
          <w:sz w:val="24"/>
          <w:szCs w:val="24"/>
        </w:rPr>
        <w:t>Zaffaroni</w:t>
      </w:r>
      <w:proofErr w:type="spellEnd"/>
      <w:r w:rsidRPr="00B8138B">
        <w:rPr>
          <w:rFonts w:ascii="Times New Roman" w:eastAsia="Arial" w:hAnsi="Times New Roman" w:cs="Times New Roman"/>
          <w:sz w:val="24"/>
          <w:szCs w:val="24"/>
        </w:rPr>
        <w:t xml:space="preserve">, 2012, p. 223). Se puede hacer una comparación con los animales y su consumo al ser considerado como un ser contrario al ser humano se debe abatir, controlar y utilizar en beneficio humano, por lo tanto a mayor producción de alimentos de origen animal, mayor será el daño provocado a dicha  </w:t>
      </w:r>
      <w:sdt>
        <w:sdtPr>
          <w:rPr>
            <w:rFonts w:ascii="Times New Roman" w:hAnsi="Times New Roman" w:cs="Times New Roman"/>
            <w:sz w:val="24"/>
            <w:szCs w:val="24"/>
          </w:rPr>
          <w:tag w:val="goog_rdk_3"/>
          <w:id w:val="-910071472"/>
          <w:showingPlcHdr/>
        </w:sdtPr>
        <w:sdtContent>
          <w:r w:rsidR="00022C36">
            <w:rPr>
              <w:rFonts w:ascii="Times New Roman" w:hAnsi="Times New Roman" w:cs="Times New Roman"/>
              <w:sz w:val="24"/>
              <w:szCs w:val="24"/>
            </w:rPr>
            <w:t xml:space="preserve">     </w:t>
          </w:r>
        </w:sdtContent>
      </w:sdt>
      <w:r w:rsidRPr="00B8138B">
        <w:rPr>
          <w:rFonts w:ascii="Times New Roman" w:eastAsia="Arial" w:hAnsi="Times New Roman" w:cs="Times New Roman"/>
          <w:sz w:val="24"/>
          <w:szCs w:val="24"/>
        </w:rPr>
        <w:t xml:space="preserve">especie, por lo que, en un futuro tendrá mayor auge el tema de la intensificación de la industria animal dentro de la criminología mediática, lo que provocará un reforzamiento de la naturalización de la muerte en el que se hará público el daño que se provoca y tendrá dos efectos opuestos: el de concientizar la búsqueda del bienestar animal pero contrariamente no se actuará en contra de las industrias. </w:t>
      </w:r>
    </w:p>
    <w:p w14:paraId="0210020B"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Irónicamente se mostrará cada vez más el interés por parte de las industrias de salvaguardar la seguridad y/o bienestar de los animales, como se denota con el medio ambiente y la preocupación de «ya no generar basura» al promover la participación social y crear una identidad ecológica, cuando no es responsabilidad total del consumidor solucionar el problema, sino también político-económica, pero el aceptar tal responsabilidad por dichas estructuras provocará pérdida de capital. </w:t>
      </w:r>
    </w:p>
    <w:p w14:paraId="3B2B078F"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lastRenderedPageBreak/>
        <w:t xml:space="preserve">Los medios de comunicación victimizan al animal y a través de los medios de comunicación se enfatiza el daño creado, pero realmente se saca beneficio de ello para el crecimiento de capital en la industria alimentaria y mediática al tener mayor rating en ese tipo de reportajes y noticias emocionalmente “interesadas y/o preocupadas” en el cuidado de los animales en el sector industrial. </w:t>
      </w:r>
    </w:p>
    <w:p w14:paraId="7CCDCF31"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Los medios de comunicación, principalmente la televisión: “tampoco informa mucho, porque pasa imágenes sin contextualizarlas, es como si nos contaran pedazos de películas y nos los mostraran prescindiendo del resto del filme. Vemos, pero no entendemos nada, porque eso requeriría mayor tiempo y explicación” (</w:t>
      </w:r>
      <w:proofErr w:type="spellStart"/>
      <w:r w:rsidRPr="00B8138B">
        <w:rPr>
          <w:rFonts w:ascii="Times New Roman" w:eastAsia="Arial" w:hAnsi="Times New Roman" w:cs="Times New Roman"/>
          <w:sz w:val="24"/>
          <w:szCs w:val="24"/>
        </w:rPr>
        <w:t>Zaffaroni</w:t>
      </w:r>
      <w:proofErr w:type="spellEnd"/>
      <w:r w:rsidRPr="00B8138B">
        <w:rPr>
          <w:rFonts w:ascii="Times New Roman" w:eastAsia="Arial" w:hAnsi="Times New Roman" w:cs="Times New Roman"/>
          <w:sz w:val="24"/>
          <w:szCs w:val="24"/>
        </w:rPr>
        <w:t xml:space="preserve">, 2012, p. 218). Este fenómeno se ejemplifica con los comerciales sobre el consumo de carne, leche o productos vegetales; el mensaje que exponen es el de alimentos frescos y en buenas condiciones, por ejemplo, la industria láctea en su publicidad exponen vender leche 100% natural y transmite imágenes de tres o cuatro vacas en medio de un pastizal amplio, populariza el mensaje de un buen trato a las vacas, sin embargo en la zona de producción se encuentran hacinadas, encerradas, sobreexplotadas y obligadas a producir leche, a lo que </w:t>
      </w:r>
      <w:r w:rsidRPr="00B8138B">
        <w:rPr>
          <w:rFonts w:ascii="Times New Roman" w:eastAsia="Arial" w:hAnsi="Times New Roman" w:cs="Times New Roman"/>
          <w:noProof/>
          <w:sz w:val="24"/>
          <w:szCs w:val="24"/>
        </w:rPr>
        <w:t>Hibral, (2014) interpreta que:</w:t>
      </w:r>
    </w:p>
    <w:p w14:paraId="7E927E43" w14:textId="60C3AAF2" w:rsidR="00B8138B" w:rsidRPr="00B8138B" w:rsidRDefault="00022C36" w:rsidP="00022C36">
      <w:pPr>
        <w:spacing w:before="100" w:beforeAutospacing="1" w:after="100" w:afterAutospacing="1" w:line="360" w:lineRule="auto"/>
        <w:ind w:left="720" w:right="720"/>
        <w:jc w:val="both"/>
        <w:rPr>
          <w:rFonts w:ascii="Times New Roman" w:eastAsia="Arial" w:hAnsi="Times New Roman" w:cs="Times New Roman"/>
          <w:noProof/>
          <w:sz w:val="24"/>
          <w:szCs w:val="24"/>
        </w:rPr>
      </w:pPr>
      <w:r>
        <w:rPr>
          <w:rFonts w:ascii="Times New Roman" w:eastAsia="Arial" w:hAnsi="Times New Roman" w:cs="Times New Roman"/>
          <w:sz w:val="24"/>
          <w:szCs w:val="24"/>
        </w:rPr>
        <w:t>L</w:t>
      </w:r>
      <w:r w:rsidR="00B8138B" w:rsidRPr="00B8138B">
        <w:rPr>
          <w:rFonts w:ascii="Times New Roman" w:eastAsia="Arial" w:hAnsi="Times New Roman" w:cs="Times New Roman"/>
          <w:sz w:val="24"/>
          <w:szCs w:val="24"/>
        </w:rPr>
        <w:t>os animales son parte de la clase trabajadora» estos también cumplen un rol laboral y son un estrato más de trabajadores, pero esto no se contextualiza en los medios y no se lleva a la reflexión por una gran parte de los consumidores, tal es así que</w:t>
      </w:r>
      <w:r w:rsidR="00B8138B" w:rsidRPr="00B8138B">
        <w:rPr>
          <w:rFonts w:ascii="Times New Roman" w:hAnsi="Times New Roman" w:cs="Times New Roman"/>
          <w:sz w:val="24"/>
          <w:szCs w:val="24"/>
        </w:rPr>
        <w:t xml:space="preserve"> «</w:t>
      </w:r>
      <w:r w:rsidR="00B8138B" w:rsidRPr="00B8138B">
        <w:rPr>
          <w:rFonts w:ascii="Times New Roman" w:eastAsia="Arial" w:hAnsi="Times New Roman" w:cs="Times New Roman"/>
          <w:sz w:val="24"/>
          <w:szCs w:val="24"/>
        </w:rPr>
        <w:t>el Centro de Innovación Láctea de Estados Unidos reveló que 7 por ciento de los estadunidenses cree que la leche con chocolate proviene de la ordeña de vacas color café. Además, 48 por ciento de los encuestados simplemente admitió desconocer de dónde viene ese tipo de bebida» (</w:t>
      </w:r>
      <w:r w:rsidR="00B8138B" w:rsidRPr="00B8138B">
        <w:rPr>
          <w:rFonts w:ascii="Times New Roman" w:eastAsia="Arial" w:hAnsi="Times New Roman" w:cs="Times New Roman"/>
          <w:noProof/>
          <w:sz w:val="24"/>
          <w:szCs w:val="24"/>
        </w:rPr>
        <w:t>MILENIO DIGITAL, 2017)</w:t>
      </w:r>
    </w:p>
    <w:p w14:paraId="5502CD18" w14:textId="517B9237" w:rsidR="00B8138B" w:rsidRPr="00B8138B" w:rsidRDefault="00022C36" w:rsidP="00B8138B">
      <w:pPr>
        <w:spacing w:before="100" w:beforeAutospacing="1" w:after="100" w:afterAutospacing="1" w:line="360" w:lineRule="auto"/>
        <w:ind w:firstLine="720"/>
        <w:jc w:val="both"/>
        <w:rPr>
          <w:rFonts w:ascii="Times New Roman" w:eastAsia="Arial" w:hAnsi="Times New Roman" w:cs="Times New Roman"/>
          <w:sz w:val="24"/>
          <w:szCs w:val="24"/>
        </w:rPr>
      </w:pPr>
      <w:r>
        <w:rPr>
          <w:rFonts w:ascii="Times New Roman" w:eastAsia="Arial" w:hAnsi="Times New Roman" w:cs="Times New Roman"/>
          <w:noProof/>
          <w:sz w:val="24"/>
          <w:szCs w:val="24"/>
        </w:rPr>
        <w:t>D</w:t>
      </w:r>
      <w:r w:rsidR="00B8138B" w:rsidRPr="00B8138B">
        <w:rPr>
          <w:rFonts w:ascii="Times New Roman" w:eastAsia="Arial" w:hAnsi="Times New Roman" w:cs="Times New Roman"/>
          <w:noProof/>
          <w:sz w:val="24"/>
          <w:szCs w:val="24"/>
        </w:rPr>
        <w:t>e ahí la excelente función de los medios de comunicación de desinformar y controlar el actuar humano en pro al daño animal.</w:t>
      </w:r>
    </w:p>
    <w:p w14:paraId="6782FC31" w14:textId="77777777" w:rsidR="00B8138B" w:rsidRPr="00DB1CB0" w:rsidRDefault="00B8138B" w:rsidP="00DB1CB0">
      <w:pPr>
        <w:pStyle w:val="Prrafodelista"/>
        <w:numPr>
          <w:ilvl w:val="0"/>
          <w:numId w:val="22"/>
        </w:numPr>
        <w:spacing w:before="100" w:beforeAutospacing="1" w:after="100" w:afterAutospacing="1" w:line="360" w:lineRule="auto"/>
        <w:jc w:val="both"/>
        <w:rPr>
          <w:rFonts w:ascii="Times New Roman" w:eastAsia="Arial" w:hAnsi="Times New Roman" w:cs="Times New Roman"/>
          <w:b/>
          <w:sz w:val="24"/>
          <w:szCs w:val="24"/>
        </w:rPr>
      </w:pPr>
      <w:r w:rsidRPr="00DB1CB0">
        <w:rPr>
          <w:rFonts w:ascii="Times New Roman" w:eastAsia="Arial" w:hAnsi="Times New Roman" w:cs="Times New Roman"/>
          <w:b/>
          <w:sz w:val="24"/>
          <w:szCs w:val="24"/>
        </w:rPr>
        <w:t>La industria alimentaria cárnica-láctea y el daño animal</w:t>
      </w:r>
    </w:p>
    <w:p w14:paraId="2711C1EA" w14:textId="77777777" w:rsidR="00B8138B" w:rsidRPr="00B8138B" w:rsidRDefault="00B8138B" w:rsidP="00022C36">
      <w:pPr>
        <w:spacing w:before="100" w:beforeAutospacing="1" w:after="100" w:afterAutospacing="1" w:line="360" w:lineRule="auto"/>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Un problema dentro de la perspectiva del daño animal industrial, es que no se ve desde la realidad sino desde una ideología, muchas veces creada por los medios de comunicación. </w:t>
      </w:r>
      <w:bookmarkStart w:id="0" w:name="_GoBack"/>
      <w:bookmarkEnd w:id="0"/>
      <w:r w:rsidRPr="00B8138B">
        <w:rPr>
          <w:rFonts w:ascii="Times New Roman" w:eastAsia="Arial" w:hAnsi="Times New Roman" w:cs="Times New Roman"/>
          <w:sz w:val="24"/>
          <w:szCs w:val="24"/>
        </w:rPr>
        <w:t xml:space="preserve">Las personas que se preocupan por los animales lo hacen desde una idea individual y un tanto egocéntrica; de seres vulnerables que deben ser salvados por el ser humano, y no se niega ésta última idea, el problema radica en que la sociedad, o parte de ella, al verlos vulnerables, desde la esfera individual, pretende salvarlos sacándolos de los mataderos o bien adoptándolos, según sea el caso. Pero no se enfocan en el origen </w:t>
      </w:r>
      <w:r w:rsidRPr="00B8138B">
        <w:rPr>
          <w:rFonts w:ascii="Times New Roman" w:eastAsia="Arial" w:hAnsi="Times New Roman" w:cs="Times New Roman"/>
          <w:sz w:val="24"/>
          <w:szCs w:val="24"/>
        </w:rPr>
        <w:lastRenderedPageBreak/>
        <w:t xml:space="preserve">macro, en modificar la estructura de los mataderos o las industrias que los </w:t>
      </w:r>
      <w:proofErr w:type="spellStart"/>
      <w:r w:rsidRPr="00B8138B">
        <w:rPr>
          <w:rFonts w:ascii="Times New Roman" w:eastAsia="Arial" w:hAnsi="Times New Roman" w:cs="Times New Roman"/>
          <w:sz w:val="24"/>
          <w:szCs w:val="24"/>
        </w:rPr>
        <w:t>sobreutilizan</w:t>
      </w:r>
      <w:proofErr w:type="spellEnd"/>
      <w:r w:rsidRPr="00B8138B">
        <w:rPr>
          <w:rFonts w:ascii="Times New Roman" w:eastAsia="Arial" w:hAnsi="Times New Roman" w:cs="Times New Roman"/>
          <w:sz w:val="24"/>
          <w:szCs w:val="24"/>
        </w:rPr>
        <w:t xml:space="preserve"> con fines meramente económicos, ya que </w:t>
      </w:r>
    </w:p>
    <w:p w14:paraId="6F48E6E0"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Tras la Segunda Guerra Mundial […] en los países industrializados acabaron predominando los métodos de confinamiento para aquellas especies a las que se alimentaba fundamentalmente con cereales y otros piensos concentrados</w:t>
      </w:r>
      <w:r w:rsidRPr="00B8138B">
        <w:rPr>
          <w:rStyle w:val="Refdenotaalpie"/>
          <w:rFonts w:ascii="Times New Roman" w:eastAsia="Arial" w:hAnsi="Times New Roman" w:cs="Times New Roman"/>
          <w:sz w:val="24"/>
          <w:szCs w:val="24"/>
        </w:rPr>
        <w:footnoteReference w:id="2"/>
      </w:r>
      <w:r w:rsidRPr="00B8138B">
        <w:rPr>
          <w:rFonts w:ascii="Times New Roman" w:eastAsia="Arial" w:hAnsi="Times New Roman" w:cs="Times New Roman"/>
          <w:sz w:val="24"/>
          <w:szCs w:val="24"/>
        </w:rPr>
        <w:t>, sobre todo en la producción de aves de corral, ganado porcino, terneras y huevos (</w:t>
      </w:r>
      <w:proofErr w:type="spellStart"/>
      <w:r w:rsidRPr="00B8138B">
        <w:rPr>
          <w:rFonts w:ascii="Times New Roman" w:eastAsia="Arial" w:hAnsi="Times New Roman" w:cs="Times New Roman"/>
          <w:sz w:val="24"/>
          <w:szCs w:val="24"/>
        </w:rPr>
        <w:t>Fraser</w:t>
      </w:r>
      <w:proofErr w:type="spellEnd"/>
      <w:r w:rsidRPr="00B8138B">
        <w:rPr>
          <w:rFonts w:ascii="Times New Roman" w:eastAsia="Arial" w:hAnsi="Times New Roman" w:cs="Times New Roman"/>
          <w:sz w:val="24"/>
          <w:szCs w:val="24"/>
        </w:rPr>
        <w:t>, 2006, p.1).</w:t>
      </w:r>
    </w:p>
    <w:p w14:paraId="5ACE1A68"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El sector industrial se ha adueñado de la vida de los animales construyendo un consumo desmedido de alimentos de origen animal.</w:t>
      </w:r>
    </w:p>
    <w:p w14:paraId="2FD7EB83" w14:textId="77777777" w:rsidR="00B8138B" w:rsidRPr="00B8138B" w:rsidRDefault="00B8138B" w:rsidP="00022C36">
      <w:pPr>
        <w:spacing w:before="100" w:beforeAutospacing="1" w:after="100" w:afterAutospacing="1" w:line="360" w:lineRule="auto"/>
        <w:ind w:left="720" w:right="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En lo que a la industria cárnica se refiere, existe en el país alrededor de 1,150 rastros municipales (la mitad con una antigüedad de más de 50 años), que sacrifican el 70% del total de cabezas de ganado, carecen de infraestructura, no tienen higiene y son insalubres, además sus medios de transporte son inadecuados (Muñoz, 2002, p. 96). </w:t>
      </w:r>
    </w:p>
    <w:p w14:paraId="0972D15E"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Prácticamente la mitad de la República Mexicana cuenta con instalaciones para proporcionar un servicio alimenticio, esto demuestra que se ha normalizado el </w:t>
      </w:r>
      <w:r w:rsidRPr="00B8138B">
        <w:rPr>
          <w:rFonts w:ascii="Times New Roman" w:eastAsia="Arial" w:hAnsi="Times New Roman" w:cs="Times New Roman"/>
          <w:i/>
          <w:sz w:val="24"/>
          <w:szCs w:val="24"/>
        </w:rPr>
        <w:t>consumo excesivo</w:t>
      </w:r>
      <w:r w:rsidRPr="00B8138B">
        <w:rPr>
          <w:rFonts w:ascii="Times New Roman" w:eastAsia="Arial" w:hAnsi="Times New Roman" w:cs="Times New Roman"/>
          <w:sz w:val="24"/>
          <w:szCs w:val="24"/>
        </w:rPr>
        <w:t xml:space="preserve"> de carne, leche y huevo al ser los principales alimentos de la canasta básica. </w:t>
      </w:r>
    </w:p>
    <w:p w14:paraId="14D6AF49"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Bajo el discurso de satisfacer necesidades básicas para lograr el bienestar humano, dentro de la necesidad alimenticia, se justifica el uso violento de los animales, una violencia institucionalizada, donde lo que menos preocupa es la vida, pero si “se prioriza el uso de la tecnología para el incremento de medios y vías de transporte y la conservación de los alimentos como es la refrigeración”</w:t>
      </w:r>
      <w:r w:rsidRPr="00B8138B">
        <w:rPr>
          <w:rFonts w:ascii="Times New Roman" w:eastAsia="Arial" w:hAnsi="Times New Roman" w:cs="Times New Roman"/>
          <w:noProof/>
          <w:sz w:val="24"/>
          <w:szCs w:val="24"/>
        </w:rPr>
        <w:t xml:space="preserve"> (Fraser, 2006, p.13)</w:t>
      </w:r>
      <w:r w:rsidRPr="00B8138B">
        <w:rPr>
          <w:rFonts w:ascii="Times New Roman" w:eastAsia="Arial" w:hAnsi="Times New Roman" w:cs="Times New Roman"/>
          <w:sz w:val="24"/>
          <w:szCs w:val="24"/>
        </w:rPr>
        <w:t xml:space="preserve">. De modo que, al ver al animal como un recurso renovable, la vida es desperdiciada al entender lo renovable como lo eterno. </w:t>
      </w:r>
    </w:p>
    <w:p w14:paraId="0B0F3679"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Al categorizar como recurso renovable, se le concede el carácter de mercancía, lo que infiere que al animal se le determina una doble función con relación al valor asignado, es decir, se le asigna en términos marxistas un valor de uso y un valor de cambio, no importa si el animal está vivo o muerto sigue existiendo un intercambio de capital por mercancía (valor de cambio) y sobre el valor de uso, este </w:t>
      </w:r>
      <w:r w:rsidRPr="00B8138B">
        <w:rPr>
          <w:rFonts w:ascii="Times New Roman" w:eastAsia="Arial" w:hAnsi="Times New Roman" w:cs="Times New Roman"/>
          <w:sz w:val="24"/>
          <w:szCs w:val="24"/>
        </w:rPr>
        <w:lastRenderedPageBreak/>
        <w:t xml:space="preserve">se presenta de dos formas: una como productor al convertirse en una máquina y otra como bien económico (objeto de consumo) sujeto al fin alimenticio, una mercancía, a lo que: </w:t>
      </w:r>
    </w:p>
    <w:p w14:paraId="61A98736" w14:textId="77777777" w:rsidR="00B8138B" w:rsidRPr="00B8138B" w:rsidRDefault="00B8138B" w:rsidP="00022C36">
      <w:pPr>
        <w:spacing w:before="100" w:beforeAutospacing="1" w:after="100" w:afterAutospacing="1" w:line="360" w:lineRule="auto"/>
        <w:ind w:left="720" w:right="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La forma de mercancía consiste en que, ante los hombres, “también refleja la relación social que media entre los productores y el trabajo global, como una relación social entre los objetos, existente al margen de los productores. . . Lo que aquí adopta, para los hombres, la forma fantasmagórica de una relación entre cosas es sólo la relación social determinada existente entre aquéllos (Marx, 1980, p.17)</w:t>
      </w:r>
    </w:p>
    <w:p w14:paraId="3FB518DB"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Para entender a los animales como mercancía, se entiende que esta última debe ser creada, por lo que se requieren medios de producción y con ello relaciones de producción, estas indican en manos de quien se encuentran los primeros, así que los medios se pueden encontrar en cualquier lado, pero solo una minoría los controla. Los animales son medios de producción y a su vez son trabajadores explotados por la industria, existe una relación de producción al ser medio, pero no al ser parte de la clase trabajadora, ya que no recibe capital a cambio de su fuerza de trabajo sino que el animal por sí mismo es la mercancía, trabaja para convertirse en mercancía y al mismo tiempo crear otras mercancías, pero no se le retribuye con capital, ni por otros modos de retribución como es el alimento, ya que no es un modo de pago ni de condicionamiento, solo se alimentan para su desarrollo incluyendo suplementos para acelerar el crecimiento, lograr mayor dimensión en menor tiempo, pero con el fin de generar mayor producto de un solo animal y no el de retribuir.</w:t>
      </w:r>
    </w:p>
    <w:p w14:paraId="2187552A"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Los animales al ser parte de la clase trabajadora no tienen una relación de producción directa con el capitalista hasta que se convierte en objeto (carne) por lo que se convertiría en relación de intercambio, pero si existe la relación social, que  logra la relación de producción como relación real y no especulaciones, es decir, la relación social entre las cosas, en palabras de Marx, «adopta, para los hombres, la forma fantasmagórica de una relación entre cosas es sólo la relación social determinada existente entre aquéllos», esto quiere decir que la relación entre el animal como mercancía y el humano, es dada por la misma relación entre humanos, y dicha relación es la que determina y conceptualiza al animal como mercancía, el animal por sí mismo es un ser vivo, pero el ser humano le atribuye el carácter de mercancía, lo convierte en objeto para sus fines.  </w:t>
      </w:r>
    </w:p>
    <w:p w14:paraId="5FDAEA4C"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Esto hace pensar en los cuestionamientos que formula </w:t>
      </w:r>
      <w:proofErr w:type="spellStart"/>
      <w:r w:rsidRPr="00B8138B">
        <w:rPr>
          <w:rFonts w:ascii="Times New Roman" w:eastAsia="Arial" w:hAnsi="Times New Roman" w:cs="Times New Roman"/>
          <w:sz w:val="24"/>
          <w:szCs w:val="24"/>
        </w:rPr>
        <w:t>Ehrlích</w:t>
      </w:r>
      <w:proofErr w:type="spellEnd"/>
      <w:r w:rsidRPr="00B8138B">
        <w:rPr>
          <w:rFonts w:ascii="Times New Roman" w:eastAsia="Arial" w:hAnsi="Times New Roman" w:cs="Times New Roman"/>
          <w:sz w:val="24"/>
          <w:szCs w:val="24"/>
        </w:rPr>
        <w:t xml:space="preserve"> (citado por </w:t>
      </w:r>
      <w:proofErr w:type="spellStart"/>
      <w:r w:rsidRPr="00B8138B">
        <w:rPr>
          <w:rFonts w:ascii="Times New Roman" w:eastAsia="Arial" w:hAnsi="Times New Roman" w:cs="Times New Roman"/>
          <w:sz w:val="24"/>
          <w:szCs w:val="24"/>
        </w:rPr>
        <w:t>Bauman</w:t>
      </w:r>
      <w:proofErr w:type="spellEnd"/>
      <w:r w:rsidRPr="00B8138B">
        <w:rPr>
          <w:rFonts w:ascii="Times New Roman" w:eastAsia="Arial" w:hAnsi="Times New Roman" w:cs="Times New Roman"/>
          <w:sz w:val="24"/>
          <w:szCs w:val="24"/>
        </w:rPr>
        <w:t>, 2005):</w:t>
      </w:r>
    </w:p>
    <w:p w14:paraId="6C5B4EBB" w14:textId="77777777" w:rsidR="00B8138B" w:rsidRPr="00B8138B" w:rsidRDefault="00B8138B" w:rsidP="00911EA9">
      <w:pPr>
        <w:spacing w:before="100" w:beforeAutospacing="1" w:after="100" w:afterAutospacing="1" w:line="360" w:lineRule="auto"/>
        <w:ind w:left="720" w:right="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lastRenderedPageBreak/>
        <w:t>¿No somos nosotros —los ricos, los despreocupados consumidores de los recursos del planeta— los auténticos «parásitos», «gorrones» y «sableadores» planetarios? ¿Acaso no es preciso hacer remontar a «nuestra gloriosa forma de vida» —que nuestros portavoces políticos declaran que «no es un asunto negociable» y que juran defender con uñas y dientes— la fertilidad «excedente» o «excesiva», a la que hacemos responsable de la «superpoblación» del globo? (p.3)</w:t>
      </w:r>
    </w:p>
    <w:p w14:paraId="05E85612" w14:textId="77777777" w:rsidR="00B8138B" w:rsidRPr="00B8138B" w:rsidRDefault="00B8138B" w:rsidP="00B8138B">
      <w:pPr>
        <w:spacing w:before="100" w:beforeAutospacing="1" w:after="100" w:afterAutospacing="1" w:line="360" w:lineRule="auto"/>
        <w:ind w:firstLine="720"/>
        <w:jc w:val="both"/>
        <w:rPr>
          <w:rFonts w:ascii="Times New Roman" w:hAnsi="Times New Roman" w:cs="Times New Roman"/>
          <w:sz w:val="24"/>
          <w:szCs w:val="24"/>
        </w:rPr>
      </w:pPr>
      <w:r w:rsidRPr="00B8138B">
        <w:rPr>
          <w:rFonts w:ascii="Times New Roman" w:eastAsia="Arial" w:hAnsi="Times New Roman" w:cs="Times New Roman"/>
          <w:sz w:val="24"/>
          <w:szCs w:val="24"/>
        </w:rPr>
        <w:t>Se ponen intereses inhumanos, meramente institucionalizados, sobre el bienestar humano y no humano, l</w:t>
      </w:r>
      <w:r w:rsidRPr="00B8138B">
        <w:rPr>
          <w:rFonts w:ascii="Times New Roman" w:hAnsi="Times New Roman" w:cs="Times New Roman"/>
          <w:sz w:val="24"/>
          <w:szCs w:val="24"/>
        </w:rPr>
        <w:t xml:space="preserve">a intensificación también parece entrar en contradicción con los ideales del esmero en el cuidado de los animales. </w:t>
      </w:r>
    </w:p>
    <w:p w14:paraId="3D3AA703" w14:textId="77777777" w:rsidR="00B8138B" w:rsidRPr="00B8138B" w:rsidRDefault="00B8138B" w:rsidP="00147101">
      <w:pPr>
        <w:spacing w:before="100" w:beforeAutospacing="1" w:after="100" w:afterAutospacing="1" w:line="360" w:lineRule="auto"/>
        <w:ind w:left="720" w:right="720"/>
        <w:jc w:val="both"/>
        <w:rPr>
          <w:rFonts w:ascii="Times New Roman" w:hAnsi="Times New Roman" w:cs="Times New Roman"/>
          <w:noProof/>
          <w:sz w:val="24"/>
          <w:szCs w:val="24"/>
        </w:rPr>
      </w:pPr>
      <w:r w:rsidRPr="00B8138B">
        <w:rPr>
          <w:rFonts w:ascii="Times New Roman" w:hAnsi="Times New Roman" w:cs="Times New Roman"/>
          <w:sz w:val="24"/>
          <w:szCs w:val="24"/>
        </w:rPr>
        <w:t xml:space="preserve">En lugar del buen pastor que busca con ahínco al cordero perdido, el público ve a ganaderos metiendo a cantidades ingentes de animales en jaulas y establos inadecuados con el fin de, en palabras de un detractor, sacar rápidamente más dinero de las canales» (Harrison, citado por </w:t>
      </w:r>
      <w:proofErr w:type="spellStart"/>
      <w:r w:rsidRPr="00B8138B">
        <w:rPr>
          <w:rFonts w:ascii="Times New Roman" w:hAnsi="Times New Roman" w:cs="Times New Roman"/>
          <w:sz w:val="24"/>
          <w:szCs w:val="24"/>
        </w:rPr>
        <w:t>Fraser</w:t>
      </w:r>
      <w:proofErr w:type="spellEnd"/>
      <w:r w:rsidRPr="00B8138B">
        <w:rPr>
          <w:rFonts w:ascii="Times New Roman" w:hAnsi="Times New Roman" w:cs="Times New Roman"/>
          <w:sz w:val="24"/>
          <w:szCs w:val="24"/>
        </w:rPr>
        <w:t>, 2006, p. 6)</w:t>
      </w:r>
      <w:r w:rsidRPr="00B8138B">
        <w:rPr>
          <w:rFonts w:ascii="Times New Roman" w:hAnsi="Times New Roman" w:cs="Times New Roman"/>
          <w:noProof/>
          <w:sz w:val="24"/>
          <w:szCs w:val="24"/>
        </w:rPr>
        <w:t xml:space="preserve"> </w:t>
      </w:r>
    </w:p>
    <w:p w14:paraId="0E25F9F5"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Con ello se hace uso de discursos donde políticamente es correcto procurar el bienestar a través de la industria alimentaria y un posible auto-sustento alimenticio, de la apropiación de las tierras a gran escala para construir industrias que sobre-producen alimentos y no para la distribución de la tierra y hacer la tierra fértil para el autoabastecimiento, de la apropiación de la vida animal, la violencia y maltrato ejercido en instituciones alimenticias con el supuesto fin de salvaguardar la vida humana, o bien de normar la actividad industrial en pro de la vida y no únicamente de la economía, pero realmente lo que se resguarda es el proceso de acumulación de capital mientras que la vida se privatiza.  </w:t>
      </w:r>
    </w:p>
    <w:p w14:paraId="61F2D3A4"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El interés principal del uso de animales por parte de la industria alimentaria no es precisamente el de satisfacer las necesidades básicas a través de la canasta básica, ni mucho menos la vida y la salud humana, sino que tienen como fin la valoración económica del animal. “Se expone el daño como privación, aquel que priva de aquellos beneficios que harían posible o ampliarían las fuentes de satisfacción en la vida” (</w:t>
      </w:r>
      <w:proofErr w:type="spellStart"/>
      <w:r w:rsidRPr="00B8138B">
        <w:rPr>
          <w:rFonts w:ascii="Times New Roman" w:eastAsia="Arial" w:hAnsi="Times New Roman" w:cs="Times New Roman"/>
          <w:sz w:val="24"/>
          <w:szCs w:val="24"/>
        </w:rPr>
        <w:t>Regan</w:t>
      </w:r>
      <w:proofErr w:type="spellEnd"/>
      <w:r w:rsidRPr="00B8138B">
        <w:rPr>
          <w:rFonts w:ascii="Times New Roman" w:eastAsia="Arial" w:hAnsi="Times New Roman" w:cs="Times New Roman"/>
          <w:sz w:val="24"/>
          <w:szCs w:val="24"/>
        </w:rPr>
        <w:t xml:space="preserve">, 2016, p. 125). Los dirigentes de los establecimientos industriales son principalmente quienes privan de derechos a los animales para incrementar la producción de alimentos, tal es el ejemplo de las vacas y gallinas, que se preñan de manera forzada y/o artificialmente para la producción de carne (becerros machos, pollos macho y hembra) leche (vacas y becerras) y huevo (gallinas), para el ser humano los animales son máquinas. </w:t>
      </w:r>
    </w:p>
    <w:p w14:paraId="3BAE17CA"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lastRenderedPageBreak/>
        <w:t xml:space="preserve">Claramente hay desigualdad entre especies, de modo que a los animales se les clasifica y encierra en instituciones que se asemejan a los campos de concentración de la Alemania nazi, y esa desigualdad rige las decisiones industriales la desigualdad en si misma refuerza el daño. </w:t>
      </w:r>
    </w:p>
    <w:p w14:paraId="20D378BA" w14:textId="77777777" w:rsidR="00B8138B" w:rsidRPr="00B8138B" w:rsidRDefault="00B8138B" w:rsidP="00147101">
      <w:pPr>
        <w:spacing w:before="100" w:beforeAutospacing="1" w:after="100" w:afterAutospacing="1" w:line="360" w:lineRule="auto"/>
        <w:ind w:left="720" w:right="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La desigualdad es un campo de exterminio, toma muchas formas, y surte muchos efectos: muerte prematura, mala salud, humillación, sujeción, discriminación, exclusión del conocimiento o de la vida social predominante, pobreza, impotencia, estrés, inseguridad, angustia, falta de orgullo propio y de confianza en uno mismo, sustracción de oportunidades. (</w:t>
      </w:r>
      <w:proofErr w:type="spellStart"/>
      <w:r w:rsidRPr="00B8138B">
        <w:rPr>
          <w:rFonts w:ascii="Times New Roman" w:eastAsia="Arial" w:hAnsi="Times New Roman" w:cs="Times New Roman"/>
          <w:sz w:val="24"/>
          <w:szCs w:val="24"/>
        </w:rPr>
        <w:t>Therborn</w:t>
      </w:r>
      <w:proofErr w:type="spellEnd"/>
      <w:r w:rsidRPr="00B8138B">
        <w:rPr>
          <w:rFonts w:ascii="Times New Roman" w:eastAsia="Arial" w:hAnsi="Times New Roman" w:cs="Times New Roman"/>
          <w:sz w:val="24"/>
          <w:szCs w:val="24"/>
        </w:rPr>
        <w:t xml:space="preserve">, 2013, p.9). </w:t>
      </w:r>
    </w:p>
    <w:p w14:paraId="6BCB30F7"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Los animales sufren daño como privación, en el cual pierden el derecho a la igualdad, a la vida, al respeto, a la muerte instantánea, indolora y no generadora de angustia. Pero éste también se ha usado como contraargumento para el bienestar humano, es decir, si se le priva del consumo de carne da lugar al daño como privación que ha tenido cabida dentro del discurso político para justificar a la industria alimenticia, como la consideración de animales vivos en la Ley Federal de Sanidad Animal son: “todas las especies de animales vivos con excepción de las provenientes del medio acuático ya sea marítimo, fluvial, lacustre o de cualquier cuerpo de agua natural o artificial” (Ley de 2018, p.3). Los múltiples discursos en pro o en contra del bienestar animal generan lucha entre el movimiento vegano y la sociedad que no pertenece a él, como también una lucha ideológica entre estratos sociales. </w:t>
      </w:r>
    </w:p>
    <w:p w14:paraId="6D2252D0"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Hay un debate sobre la vida y muerte de los animales conforme al consumo de estos para alimentación humana, pero más allá de si comer o no alimentos de origen animal se debe reconocer el problema, se expone un sistema industrial que intensifica la producción animal y sumerge el ideal del hombre en sociedad en un mero interés antropocéntrico. “En criminología la única verdad es la realidad y la única realidad son los muertos” (</w:t>
      </w:r>
      <w:proofErr w:type="spellStart"/>
      <w:r w:rsidRPr="00B8138B">
        <w:rPr>
          <w:rFonts w:ascii="Times New Roman" w:eastAsia="Arial" w:hAnsi="Times New Roman" w:cs="Times New Roman"/>
          <w:sz w:val="24"/>
          <w:szCs w:val="24"/>
        </w:rPr>
        <w:t>Zaffaroni</w:t>
      </w:r>
      <w:proofErr w:type="spellEnd"/>
      <w:r w:rsidRPr="00B8138B">
        <w:rPr>
          <w:rFonts w:ascii="Times New Roman" w:eastAsia="Arial" w:hAnsi="Times New Roman" w:cs="Times New Roman"/>
          <w:sz w:val="24"/>
          <w:szCs w:val="24"/>
        </w:rPr>
        <w:t xml:space="preserve">, citado por Sarmiento, 2012, p. 205), queda claro que se banaliza la vida de otras especies por sobrevalorar la vida humana como justificante de la producción alimenticia y así continuar con la acumulación del capital, por lo que se debe pensar en una solución que una las contradicciones ideológicas y se analice el cómo debe vivir o morir un animal buscando el bienestar de los seres no humanos y humanos regido bajo el valor inherente de la vida que poseen ambos y por ende les asigna el carácter de igualdad, esto quiere decir que se debe cuidar la vida y muerte digna de los animales con la misma preocupación que se hace con los seres humanos. </w:t>
      </w:r>
    </w:p>
    <w:p w14:paraId="58CFE2BB"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b/>
          <w:sz w:val="24"/>
          <w:szCs w:val="24"/>
        </w:rPr>
      </w:pPr>
    </w:p>
    <w:p w14:paraId="3A3A12CD" w14:textId="77777777" w:rsidR="00B8138B" w:rsidRPr="00147101" w:rsidRDefault="00B8138B" w:rsidP="00147101">
      <w:pPr>
        <w:pStyle w:val="Prrafodelista"/>
        <w:numPr>
          <w:ilvl w:val="0"/>
          <w:numId w:val="22"/>
        </w:numPr>
        <w:spacing w:before="100" w:beforeAutospacing="1" w:after="100" w:afterAutospacing="1" w:line="360" w:lineRule="auto"/>
        <w:jc w:val="both"/>
        <w:rPr>
          <w:rFonts w:ascii="Times New Roman" w:eastAsia="Arial" w:hAnsi="Times New Roman" w:cs="Times New Roman"/>
          <w:b/>
          <w:sz w:val="24"/>
          <w:szCs w:val="24"/>
        </w:rPr>
      </w:pPr>
      <w:r w:rsidRPr="00147101">
        <w:rPr>
          <w:rFonts w:ascii="Times New Roman" w:eastAsia="Arial" w:hAnsi="Times New Roman" w:cs="Times New Roman"/>
          <w:b/>
          <w:sz w:val="24"/>
          <w:szCs w:val="24"/>
        </w:rPr>
        <w:lastRenderedPageBreak/>
        <w:t xml:space="preserve">Conclusión </w:t>
      </w:r>
    </w:p>
    <w:p w14:paraId="60F00768" w14:textId="77777777" w:rsidR="00B8138B" w:rsidRPr="00B8138B" w:rsidRDefault="00B8138B" w:rsidP="00147101">
      <w:pPr>
        <w:spacing w:before="100" w:beforeAutospacing="1" w:after="100" w:afterAutospacing="1" w:line="360" w:lineRule="auto"/>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Existen múltiples interpretaciones de los mensajes dados por los medios de comunicación, de ahí el choque de ideas ante la interpretación del daño social, por lo que la criminología se encuentra en un momento inestable tanto para la interpretación y el actuar ante el crimen y el daño que implica. </w:t>
      </w:r>
    </w:p>
    <w:p w14:paraId="7358FED0"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A pesar de las diferentes perspectivas ante la realidad, lo que es cierto es que existe el daño hacia los animales por el ser humano y se debe dar a conocer, con el fin de reconocer la responsabilidad que tiene como especie para con los animales no humanos. Así no caer en un conflicto y/o lucha de ideologías, excluir la preocupación egocéntrica sobre qué tipo de ideal es mejor que otro y no desviarse del objetivo, que es la disminución del daño animal.</w:t>
      </w:r>
    </w:p>
    <w:p w14:paraId="38347031"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Sobre lo radical, el </w:t>
      </w:r>
      <w:proofErr w:type="spellStart"/>
      <w:r w:rsidRPr="00B8138B">
        <w:rPr>
          <w:rFonts w:ascii="Times New Roman" w:eastAsia="Arial" w:hAnsi="Times New Roman" w:cs="Times New Roman"/>
          <w:sz w:val="24"/>
          <w:szCs w:val="24"/>
        </w:rPr>
        <w:t>veganismo</w:t>
      </w:r>
      <w:proofErr w:type="spellEnd"/>
      <w:r w:rsidRPr="00B8138B">
        <w:rPr>
          <w:rFonts w:ascii="Times New Roman" w:eastAsia="Arial" w:hAnsi="Times New Roman" w:cs="Times New Roman"/>
          <w:sz w:val="24"/>
          <w:szCs w:val="24"/>
        </w:rPr>
        <w:t xml:space="preserve"> se ha visto como solución al daño a los animales, pero tiende a caer en tal carácter, esto produce una mayor preocupación por ideales secundarios, por lo que el ser humano no debe concentrarse en una única solución, sino que con la justificación de contar con razón e inteligencia, le corresponde al ser humano tomar responsabilidad sobre el consumo y consumismo que han creado a través de diversas estructuras, tanto tangibles como ideológicas, para disminuir el daño en su relación con los animales. Así como se ha tomado la “responsabilidad” de controlar todo lo que nos rodea tomando un ideal antropocéntrico, también se debe preocupar por el bienestar de los seres vivos en general. </w:t>
      </w:r>
    </w:p>
    <w:p w14:paraId="4EC0E0BD"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No se pretende contrarrestar solamente una culpabilidad individual, como el rol del consumidor, sino ampliar el panorama y visualizar más que culpas responsabilidades de las diversas redes y/o control que moldean un tipo de comportamiento social. Existe un moldeamiento colectivo, de masas que evita la contradicción de los ideales implantados (como la intervención de los medios de comunicación) por considerar que, si una mayoría está de acuerdo con un tipo de actuar humano, eso es lo correcto y favorable para todos, sin negarse a ello, por tanto el ser humano tiene la responsabilidad de elegir libremente si cree en un moldeamiento antropocéntrico o lo cuestiona para generar alternativas de solución para el bienestar animal aprovechando los mismo medios de comunicación y los sistemas económicos. </w:t>
      </w:r>
    </w:p>
    <w:p w14:paraId="587AA3CD" w14:textId="77777777" w:rsidR="00B8138B" w:rsidRPr="00B8138B" w:rsidRDefault="00B8138B" w:rsidP="00B8138B">
      <w:pPr>
        <w:spacing w:before="100" w:beforeAutospacing="1" w:after="100" w:afterAutospacing="1" w:line="360" w:lineRule="auto"/>
        <w:ind w:firstLine="720"/>
        <w:jc w:val="both"/>
        <w:rPr>
          <w:rFonts w:ascii="Times New Roman" w:eastAsia="Arial" w:hAnsi="Times New Roman" w:cs="Times New Roman"/>
          <w:sz w:val="24"/>
          <w:szCs w:val="24"/>
        </w:rPr>
      </w:pPr>
      <w:r w:rsidRPr="00B8138B">
        <w:rPr>
          <w:rFonts w:ascii="Times New Roman" w:eastAsia="Arial" w:hAnsi="Times New Roman" w:cs="Times New Roman"/>
          <w:sz w:val="24"/>
          <w:szCs w:val="24"/>
        </w:rPr>
        <w:t xml:space="preserve">La criminología tiene como reto plantear nuevos modelos de pensamiento ante las diversas ideologías que van surgiendo en una sociedad fragmentada por la individualidad y moldeada a la transmisión de imágenes e información efímera que provoca un consumo acelerado y excesivo disfrazado </w:t>
      </w:r>
      <w:r w:rsidRPr="00B8138B">
        <w:rPr>
          <w:rFonts w:ascii="Times New Roman" w:eastAsia="Arial" w:hAnsi="Times New Roman" w:cs="Times New Roman"/>
          <w:sz w:val="24"/>
          <w:szCs w:val="24"/>
        </w:rPr>
        <w:lastRenderedPageBreak/>
        <w:t xml:space="preserve">de necesidad básica (alimentación); de modo que estudie e interprete el movimiento y cambio apresurado de ideales creados por los medios para evitar el uso excesivo de los animales, por lo que se podría pensar en una criminología alimentaria que proponga estándares para el trato digno de los animales a través de la modificación de la industria alimentaria o bien medios alternos de producción de alimentos. </w:t>
      </w:r>
    </w:p>
    <w:p w14:paraId="73EAD3F3" w14:textId="2031A755" w:rsidR="00B8138B" w:rsidRPr="00B8138B" w:rsidRDefault="006734CF" w:rsidP="006734CF">
      <w:pPr>
        <w:spacing w:before="100" w:beforeAutospacing="1" w:after="100" w:afterAutospacing="1" w:line="36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Referencias</w:t>
      </w:r>
    </w:p>
    <w:p w14:paraId="77035C6B" w14:textId="77777777" w:rsidR="0090577F" w:rsidRPr="0090577F" w:rsidRDefault="0090577F" w:rsidP="0090577F">
      <w:pPr>
        <w:pBdr>
          <w:top w:val="nil"/>
          <w:left w:val="nil"/>
          <w:bottom w:val="nil"/>
          <w:right w:val="nil"/>
          <w:between w:val="nil"/>
        </w:pBdr>
        <w:spacing w:after="0" w:line="240" w:lineRule="auto"/>
        <w:ind w:left="720" w:hanging="720"/>
        <w:jc w:val="both"/>
        <w:rPr>
          <w:rFonts w:ascii="Times New Roman" w:eastAsia="Arial" w:hAnsi="Times New Roman" w:cs="Times New Roman"/>
          <w:color w:val="000000"/>
          <w:sz w:val="24"/>
          <w:szCs w:val="24"/>
        </w:rPr>
      </w:pPr>
      <w:proofErr w:type="spellStart"/>
      <w:r w:rsidRPr="0090577F">
        <w:rPr>
          <w:rFonts w:ascii="Times New Roman" w:eastAsia="Arial" w:hAnsi="Times New Roman" w:cs="Times New Roman"/>
          <w:color w:val="000000"/>
          <w:sz w:val="24"/>
          <w:szCs w:val="24"/>
        </w:rPr>
        <w:t>Bauman</w:t>
      </w:r>
      <w:proofErr w:type="spellEnd"/>
      <w:r w:rsidRPr="0090577F">
        <w:rPr>
          <w:rFonts w:ascii="Times New Roman" w:eastAsia="Arial" w:hAnsi="Times New Roman" w:cs="Times New Roman"/>
          <w:color w:val="000000"/>
          <w:sz w:val="24"/>
          <w:szCs w:val="24"/>
        </w:rPr>
        <w:t xml:space="preserve">, Z. (2005). Vidas desperdiciadas. </w:t>
      </w:r>
      <w:proofErr w:type="spellStart"/>
      <w:r w:rsidRPr="0090577F">
        <w:rPr>
          <w:rFonts w:ascii="Times New Roman" w:eastAsia="Arial" w:hAnsi="Times New Roman" w:cs="Times New Roman"/>
          <w:color w:val="000000"/>
          <w:sz w:val="24"/>
          <w:szCs w:val="24"/>
        </w:rPr>
        <w:t>Paidos</w:t>
      </w:r>
      <w:proofErr w:type="spellEnd"/>
      <w:r w:rsidRPr="0090577F">
        <w:rPr>
          <w:rFonts w:ascii="Times New Roman" w:eastAsia="Arial" w:hAnsi="Times New Roman" w:cs="Times New Roman"/>
          <w:color w:val="000000"/>
          <w:sz w:val="24"/>
          <w:szCs w:val="24"/>
        </w:rPr>
        <w:t>.</w:t>
      </w:r>
    </w:p>
    <w:p w14:paraId="56FD6F9A" w14:textId="77777777" w:rsidR="0090577F" w:rsidRPr="0090577F" w:rsidRDefault="0090577F" w:rsidP="0090577F">
      <w:pPr>
        <w:pBdr>
          <w:top w:val="nil"/>
          <w:left w:val="nil"/>
          <w:bottom w:val="nil"/>
          <w:right w:val="nil"/>
          <w:between w:val="nil"/>
        </w:pBdr>
        <w:spacing w:after="0" w:line="240" w:lineRule="auto"/>
        <w:ind w:left="720" w:hanging="720"/>
        <w:jc w:val="both"/>
        <w:rPr>
          <w:rFonts w:ascii="Times New Roman" w:eastAsia="Arial" w:hAnsi="Times New Roman" w:cs="Times New Roman"/>
          <w:color w:val="000000"/>
          <w:sz w:val="24"/>
          <w:szCs w:val="24"/>
        </w:rPr>
      </w:pPr>
      <w:proofErr w:type="spellStart"/>
      <w:r w:rsidRPr="0090577F">
        <w:rPr>
          <w:rFonts w:ascii="Times New Roman" w:eastAsia="Arial" w:hAnsi="Times New Roman" w:cs="Times New Roman"/>
          <w:color w:val="000000"/>
          <w:sz w:val="24"/>
          <w:szCs w:val="24"/>
        </w:rPr>
        <w:t>Castells</w:t>
      </w:r>
      <w:proofErr w:type="spellEnd"/>
      <w:r w:rsidRPr="0090577F">
        <w:rPr>
          <w:rFonts w:ascii="Times New Roman" w:eastAsia="Arial" w:hAnsi="Times New Roman" w:cs="Times New Roman"/>
          <w:color w:val="000000"/>
          <w:sz w:val="24"/>
          <w:szCs w:val="24"/>
        </w:rPr>
        <w:t>, M. (1996). La Sociedad Red. file:///C:/Users/tlate/Downloads/La_sociedad_red_capitulo_2._Castell_Manuel.pdf</w:t>
      </w:r>
    </w:p>
    <w:p w14:paraId="53AF552A" w14:textId="77777777" w:rsidR="0090577F" w:rsidRPr="0090577F" w:rsidRDefault="0090577F" w:rsidP="0090577F">
      <w:pPr>
        <w:pBdr>
          <w:top w:val="nil"/>
          <w:left w:val="nil"/>
          <w:bottom w:val="nil"/>
          <w:right w:val="nil"/>
          <w:between w:val="nil"/>
        </w:pBdr>
        <w:spacing w:after="0" w:line="240" w:lineRule="auto"/>
        <w:ind w:left="720" w:hanging="720"/>
        <w:jc w:val="both"/>
        <w:rPr>
          <w:rFonts w:ascii="Times New Roman" w:eastAsia="Arial" w:hAnsi="Times New Roman" w:cs="Times New Roman"/>
          <w:color w:val="000000"/>
          <w:sz w:val="24"/>
          <w:szCs w:val="24"/>
        </w:rPr>
      </w:pPr>
      <w:r w:rsidRPr="0090577F">
        <w:rPr>
          <w:rFonts w:ascii="Times New Roman" w:eastAsia="Arial" w:hAnsi="Times New Roman" w:cs="Times New Roman"/>
          <w:color w:val="000000"/>
          <w:sz w:val="24"/>
          <w:szCs w:val="24"/>
          <w:lang w:val="en-US"/>
        </w:rPr>
        <w:t xml:space="preserve">Chomsky, N., &amp; S. Herman, E. (2009). </w:t>
      </w:r>
      <w:r w:rsidRPr="0090577F">
        <w:rPr>
          <w:rFonts w:ascii="Times New Roman" w:eastAsia="Arial" w:hAnsi="Times New Roman" w:cs="Times New Roman"/>
          <w:color w:val="000000"/>
          <w:sz w:val="24"/>
          <w:szCs w:val="24"/>
        </w:rPr>
        <w:t>Los guardianes de la libertad. Crítica.</w:t>
      </w:r>
    </w:p>
    <w:p w14:paraId="5B0A51F3" w14:textId="35194FC3" w:rsidR="0090577F" w:rsidRPr="0090577F" w:rsidRDefault="0090577F" w:rsidP="0090577F">
      <w:pPr>
        <w:pBdr>
          <w:top w:val="nil"/>
          <w:left w:val="nil"/>
          <w:bottom w:val="nil"/>
          <w:right w:val="nil"/>
          <w:between w:val="nil"/>
        </w:pBdr>
        <w:spacing w:after="0" w:line="240" w:lineRule="auto"/>
        <w:ind w:left="720" w:hanging="720"/>
        <w:jc w:val="both"/>
        <w:rPr>
          <w:rFonts w:ascii="Times New Roman" w:eastAsia="Arial" w:hAnsi="Times New Roman" w:cs="Times New Roman"/>
          <w:color w:val="000000"/>
          <w:sz w:val="24"/>
          <w:szCs w:val="24"/>
        </w:rPr>
      </w:pPr>
      <w:r w:rsidRPr="0090577F">
        <w:rPr>
          <w:rFonts w:ascii="Times New Roman" w:eastAsia="Arial" w:hAnsi="Times New Roman" w:cs="Times New Roman"/>
          <w:color w:val="000000"/>
          <w:sz w:val="24"/>
          <w:szCs w:val="24"/>
        </w:rPr>
        <w:t>DW. (2017). La leche - El gran deb</w:t>
      </w:r>
      <w:r>
        <w:rPr>
          <w:rFonts w:ascii="Times New Roman" w:eastAsia="Arial" w:hAnsi="Times New Roman" w:cs="Times New Roman"/>
          <w:color w:val="000000"/>
          <w:sz w:val="24"/>
          <w:szCs w:val="24"/>
        </w:rPr>
        <w:t>ate en torno a la lactancia. DW</w:t>
      </w:r>
    </w:p>
    <w:p w14:paraId="35F6BEAE" w14:textId="77777777" w:rsidR="0090577F" w:rsidRPr="0090577F" w:rsidRDefault="0090577F" w:rsidP="0090577F">
      <w:pPr>
        <w:pBdr>
          <w:top w:val="nil"/>
          <w:left w:val="nil"/>
          <w:bottom w:val="nil"/>
          <w:right w:val="nil"/>
          <w:between w:val="nil"/>
        </w:pBdr>
        <w:spacing w:after="0" w:line="240" w:lineRule="auto"/>
        <w:ind w:left="720" w:hanging="720"/>
        <w:jc w:val="both"/>
        <w:rPr>
          <w:rFonts w:ascii="Times New Roman" w:eastAsia="Arial" w:hAnsi="Times New Roman" w:cs="Times New Roman"/>
          <w:color w:val="000000"/>
          <w:sz w:val="24"/>
          <w:szCs w:val="24"/>
        </w:rPr>
      </w:pPr>
      <w:proofErr w:type="spellStart"/>
      <w:r w:rsidRPr="0090577F">
        <w:rPr>
          <w:rFonts w:ascii="Times New Roman" w:eastAsia="Arial" w:hAnsi="Times New Roman" w:cs="Times New Roman"/>
          <w:color w:val="000000"/>
          <w:sz w:val="24"/>
          <w:szCs w:val="24"/>
        </w:rPr>
        <w:t>Fraser</w:t>
      </w:r>
      <w:proofErr w:type="spellEnd"/>
      <w:r w:rsidRPr="0090577F">
        <w:rPr>
          <w:rFonts w:ascii="Times New Roman" w:eastAsia="Arial" w:hAnsi="Times New Roman" w:cs="Times New Roman"/>
          <w:color w:val="000000"/>
          <w:sz w:val="24"/>
          <w:szCs w:val="24"/>
        </w:rPr>
        <w:t>, D. (2006). El bienestar animal y la intensificación de la producción animal. FAO.</w:t>
      </w:r>
    </w:p>
    <w:p w14:paraId="55FDE629" w14:textId="77777777" w:rsidR="0090577F" w:rsidRPr="0090577F" w:rsidRDefault="0090577F" w:rsidP="0090577F">
      <w:pPr>
        <w:pBdr>
          <w:top w:val="nil"/>
          <w:left w:val="nil"/>
          <w:bottom w:val="nil"/>
          <w:right w:val="nil"/>
          <w:between w:val="nil"/>
        </w:pBdr>
        <w:spacing w:after="0" w:line="240" w:lineRule="auto"/>
        <w:ind w:left="720" w:hanging="720"/>
        <w:jc w:val="both"/>
        <w:rPr>
          <w:rFonts w:ascii="Times New Roman" w:eastAsia="Arial" w:hAnsi="Times New Roman" w:cs="Times New Roman"/>
          <w:color w:val="000000"/>
          <w:sz w:val="24"/>
          <w:szCs w:val="24"/>
        </w:rPr>
      </w:pPr>
      <w:proofErr w:type="spellStart"/>
      <w:r w:rsidRPr="0090577F">
        <w:rPr>
          <w:rFonts w:ascii="Times New Roman" w:eastAsia="Arial" w:hAnsi="Times New Roman" w:cs="Times New Roman"/>
          <w:color w:val="000000"/>
          <w:sz w:val="24"/>
          <w:szCs w:val="24"/>
        </w:rPr>
        <w:t>Hibral</w:t>
      </w:r>
      <w:proofErr w:type="spellEnd"/>
      <w:r w:rsidRPr="0090577F">
        <w:rPr>
          <w:rFonts w:ascii="Times New Roman" w:eastAsia="Arial" w:hAnsi="Times New Roman" w:cs="Times New Roman"/>
          <w:color w:val="000000"/>
          <w:sz w:val="24"/>
          <w:szCs w:val="24"/>
        </w:rPr>
        <w:t>, J. (2014). Los animales también son parte de la clase trabajadora.  https://ochodoscuatroediciones.org/wpcontent/uploads/2016/04/APCT_tripas_NOV15.pdf</w:t>
      </w:r>
    </w:p>
    <w:p w14:paraId="570CD5E3" w14:textId="70887F38" w:rsidR="0090577F" w:rsidRPr="0090577F" w:rsidRDefault="0090577F" w:rsidP="0090577F">
      <w:pPr>
        <w:pBdr>
          <w:top w:val="nil"/>
          <w:left w:val="nil"/>
          <w:bottom w:val="nil"/>
          <w:right w:val="nil"/>
          <w:between w:val="nil"/>
        </w:pBdr>
        <w:spacing w:after="0" w:line="240" w:lineRule="auto"/>
        <w:ind w:left="720" w:hanging="720"/>
        <w:jc w:val="both"/>
        <w:rPr>
          <w:rFonts w:ascii="Times New Roman" w:eastAsia="Arial" w:hAnsi="Times New Roman" w:cs="Times New Roman"/>
          <w:color w:val="000000"/>
          <w:sz w:val="24"/>
          <w:szCs w:val="24"/>
        </w:rPr>
      </w:pPr>
      <w:r w:rsidRPr="0090577F">
        <w:rPr>
          <w:rFonts w:ascii="Times New Roman" w:eastAsia="Arial" w:hAnsi="Times New Roman" w:cs="Times New Roman"/>
          <w:color w:val="000000"/>
          <w:sz w:val="24"/>
          <w:szCs w:val="24"/>
        </w:rPr>
        <w:t>Marx, K. (1980). Contribución a la crítica de l</w:t>
      </w:r>
      <w:r>
        <w:rPr>
          <w:rFonts w:ascii="Times New Roman" w:eastAsia="Arial" w:hAnsi="Times New Roman" w:cs="Times New Roman"/>
          <w:color w:val="000000"/>
          <w:sz w:val="24"/>
          <w:szCs w:val="24"/>
        </w:rPr>
        <w:t>a economía política. Siglo XXI.</w:t>
      </w:r>
    </w:p>
    <w:p w14:paraId="53149022" w14:textId="7D32000E" w:rsidR="0090577F" w:rsidRPr="0090577F" w:rsidRDefault="0090577F" w:rsidP="0090577F">
      <w:pPr>
        <w:pBdr>
          <w:top w:val="nil"/>
          <w:left w:val="nil"/>
          <w:bottom w:val="nil"/>
          <w:right w:val="nil"/>
          <w:between w:val="nil"/>
        </w:pBdr>
        <w:spacing w:after="0" w:line="240" w:lineRule="auto"/>
        <w:ind w:left="720" w:hanging="720"/>
        <w:jc w:val="both"/>
        <w:rPr>
          <w:rFonts w:ascii="Times New Roman" w:eastAsia="Arial" w:hAnsi="Times New Roman" w:cs="Times New Roman"/>
          <w:color w:val="000000"/>
          <w:sz w:val="24"/>
          <w:szCs w:val="24"/>
        </w:rPr>
      </w:pPr>
      <w:r w:rsidRPr="0090577F">
        <w:rPr>
          <w:rFonts w:ascii="Times New Roman" w:eastAsia="Arial" w:hAnsi="Times New Roman" w:cs="Times New Roman"/>
          <w:color w:val="000000"/>
          <w:sz w:val="24"/>
          <w:szCs w:val="24"/>
        </w:rPr>
        <w:t>Milenio digital</w:t>
      </w:r>
      <w:r w:rsidRPr="0090577F">
        <w:rPr>
          <w:rFonts w:ascii="Times New Roman" w:eastAsia="Arial" w:hAnsi="Times New Roman" w:cs="Times New Roman"/>
          <w:color w:val="000000"/>
          <w:sz w:val="24"/>
          <w:szCs w:val="24"/>
        </w:rPr>
        <w:t>. (2017, junio 16). En EU creen que la leche con chocola</w:t>
      </w:r>
      <w:r>
        <w:rPr>
          <w:rFonts w:ascii="Times New Roman" w:eastAsia="Arial" w:hAnsi="Times New Roman" w:cs="Times New Roman"/>
          <w:color w:val="000000"/>
          <w:sz w:val="24"/>
          <w:szCs w:val="24"/>
        </w:rPr>
        <w:t xml:space="preserve">te viene de vacas color café. </w:t>
      </w:r>
      <w:r w:rsidRPr="0090577F">
        <w:rPr>
          <w:rFonts w:ascii="Times New Roman" w:eastAsia="Arial" w:hAnsi="Times New Roman" w:cs="Times New Roman"/>
          <w:color w:val="000000"/>
          <w:sz w:val="24"/>
          <w:szCs w:val="24"/>
        </w:rPr>
        <w:t>https://www.milenio.com/internacional/eu-creen-leche-chocolate-viene-vacas-color</w:t>
      </w:r>
      <w:r>
        <w:rPr>
          <w:rFonts w:ascii="Times New Roman" w:eastAsia="Arial" w:hAnsi="Times New Roman" w:cs="Times New Roman"/>
          <w:color w:val="000000"/>
          <w:sz w:val="24"/>
          <w:szCs w:val="24"/>
        </w:rPr>
        <w:t>-cafe</w:t>
      </w:r>
    </w:p>
    <w:p w14:paraId="56EA39F3" w14:textId="77777777" w:rsidR="0090577F" w:rsidRPr="0090577F" w:rsidRDefault="0090577F" w:rsidP="0090577F">
      <w:pPr>
        <w:pBdr>
          <w:top w:val="nil"/>
          <w:left w:val="nil"/>
          <w:bottom w:val="nil"/>
          <w:right w:val="nil"/>
          <w:between w:val="nil"/>
        </w:pBdr>
        <w:spacing w:after="0" w:line="240" w:lineRule="auto"/>
        <w:ind w:left="720" w:hanging="720"/>
        <w:jc w:val="both"/>
        <w:rPr>
          <w:rFonts w:ascii="Times New Roman" w:eastAsia="Arial" w:hAnsi="Times New Roman" w:cs="Times New Roman"/>
          <w:color w:val="000000"/>
          <w:sz w:val="24"/>
          <w:szCs w:val="24"/>
        </w:rPr>
      </w:pPr>
      <w:r w:rsidRPr="0090577F">
        <w:rPr>
          <w:rFonts w:ascii="Times New Roman" w:eastAsia="Arial" w:hAnsi="Times New Roman" w:cs="Times New Roman"/>
          <w:color w:val="000000"/>
          <w:sz w:val="24"/>
          <w:szCs w:val="24"/>
        </w:rPr>
        <w:t>Muñoz, V. H. (2002). La industria cárnica y láctea en México. Problemas del desarrollo, 91-112. https://www.probdes.iiec.unam.mx/index.php/pde/article/view/7447/6942</w:t>
      </w:r>
    </w:p>
    <w:p w14:paraId="72BDF1B2" w14:textId="77777777" w:rsidR="0090577F" w:rsidRPr="0090577F" w:rsidRDefault="0090577F" w:rsidP="0090577F">
      <w:pPr>
        <w:pBdr>
          <w:top w:val="nil"/>
          <w:left w:val="nil"/>
          <w:bottom w:val="nil"/>
          <w:right w:val="nil"/>
          <w:between w:val="nil"/>
        </w:pBdr>
        <w:spacing w:after="0" w:line="240" w:lineRule="auto"/>
        <w:ind w:left="720" w:hanging="720"/>
        <w:jc w:val="both"/>
        <w:rPr>
          <w:rFonts w:ascii="Times New Roman" w:eastAsia="Arial" w:hAnsi="Times New Roman" w:cs="Times New Roman"/>
          <w:color w:val="000000"/>
          <w:sz w:val="24"/>
          <w:szCs w:val="24"/>
          <w:lang w:val="en-US"/>
        </w:rPr>
      </w:pPr>
      <w:proofErr w:type="spellStart"/>
      <w:r w:rsidRPr="0090577F">
        <w:rPr>
          <w:rFonts w:ascii="Times New Roman" w:eastAsia="Arial" w:hAnsi="Times New Roman" w:cs="Times New Roman"/>
          <w:color w:val="000000"/>
          <w:sz w:val="24"/>
          <w:szCs w:val="24"/>
        </w:rPr>
        <w:t>Regan</w:t>
      </w:r>
      <w:proofErr w:type="spellEnd"/>
      <w:r w:rsidRPr="0090577F">
        <w:rPr>
          <w:rFonts w:ascii="Times New Roman" w:eastAsia="Arial" w:hAnsi="Times New Roman" w:cs="Times New Roman"/>
          <w:color w:val="000000"/>
          <w:sz w:val="24"/>
          <w:szCs w:val="24"/>
        </w:rPr>
        <w:t xml:space="preserve">, T. (2016). En defensa de los derechos de los animales. </w:t>
      </w:r>
      <w:r w:rsidRPr="0090577F">
        <w:rPr>
          <w:rFonts w:ascii="Times New Roman" w:eastAsia="Arial" w:hAnsi="Times New Roman" w:cs="Times New Roman"/>
          <w:color w:val="000000"/>
          <w:sz w:val="24"/>
          <w:szCs w:val="24"/>
          <w:lang w:val="en-US"/>
        </w:rPr>
        <w:t>FCE</w:t>
      </w:r>
      <w:proofErr w:type="gramStart"/>
      <w:r w:rsidRPr="0090577F">
        <w:rPr>
          <w:rFonts w:ascii="Times New Roman" w:eastAsia="Arial" w:hAnsi="Times New Roman" w:cs="Times New Roman"/>
          <w:color w:val="000000"/>
          <w:sz w:val="24"/>
          <w:szCs w:val="24"/>
          <w:lang w:val="en-US"/>
        </w:rPr>
        <w:t>,IIF,PUB,UNAM</w:t>
      </w:r>
      <w:proofErr w:type="gramEnd"/>
      <w:r w:rsidRPr="0090577F">
        <w:rPr>
          <w:rFonts w:ascii="Times New Roman" w:eastAsia="Arial" w:hAnsi="Times New Roman" w:cs="Times New Roman"/>
          <w:color w:val="000000"/>
          <w:sz w:val="24"/>
          <w:szCs w:val="24"/>
          <w:lang w:val="en-US"/>
        </w:rPr>
        <w:t>.</w:t>
      </w:r>
    </w:p>
    <w:p w14:paraId="7BEE325F" w14:textId="77777777" w:rsidR="0090577F" w:rsidRPr="0090577F" w:rsidRDefault="0090577F" w:rsidP="0090577F">
      <w:pPr>
        <w:pBdr>
          <w:top w:val="nil"/>
          <w:left w:val="nil"/>
          <w:bottom w:val="nil"/>
          <w:right w:val="nil"/>
          <w:between w:val="nil"/>
        </w:pBdr>
        <w:spacing w:after="0" w:line="240" w:lineRule="auto"/>
        <w:ind w:left="720" w:hanging="720"/>
        <w:jc w:val="both"/>
        <w:rPr>
          <w:rFonts w:ascii="Times New Roman" w:eastAsia="Arial" w:hAnsi="Times New Roman" w:cs="Times New Roman"/>
          <w:color w:val="000000"/>
          <w:sz w:val="24"/>
          <w:szCs w:val="24"/>
        </w:rPr>
      </w:pPr>
      <w:r w:rsidRPr="0090577F">
        <w:rPr>
          <w:rFonts w:ascii="Times New Roman" w:eastAsia="Arial" w:hAnsi="Times New Roman" w:cs="Times New Roman"/>
          <w:color w:val="000000"/>
          <w:sz w:val="24"/>
          <w:szCs w:val="24"/>
          <w:lang w:val="en-US"/>
        </w:rPr>
        <w:t xml:space="preserve">Sarmiento, C. E. (2012). </w:t>
      </w:r>
      <w:r w:rsidRPr="0090577F">
        <w:rPr>
          <w:rFonts w:ascii="Times New Roman" w:eastAsia="Arial" w:hAnsi="Times New Roman" w:cs="Times New Roman"/>
          <w:color w:val="000000"/>
          <w:sz w:val="24"/>
          <w:szCs w:val="24"/>
        </w:rPr>
        <w:t>Recensión a la palabra de los muertos. Conferencias sobre criminología cautelar. Revista Crítica Penal y Poder, pp. 232.</w:t>
      </w:r>
    </w:p>
    <w:p w14:paraId="7C0F5853" w14:textId="77777777" w:rsidR="0090577F" w:rsidRPr="0090577F" w:rsidRDefault="0090577F" w:rsidP="0090577F">
      <w:pPr>
        <w:pBdr>
          <w:top w:val="nil"/>
          <w:left w:val="nil"/>
          <w:bottom w:val="nil"/>
          <w:right w:val="nil"/>
          <w:between w:val="nil"/>
        </w:pBdr>
        <w:spacing w:after="0" w:line="240" w:lineRule="auto"/>
        <w:ind w:left="720" w:hanging="720"/>
        <w:jc w:val="both"/>
        <w:rPr>
          <w:rFonts w:ascii="Times New Roman" w:eastAsia="Arial" w:hAnsi="Times New Roman" w:cs="Times New Roman"/>
          <w:color w:val="000000"/>
          <w:sz w:val="24"/>
          <w:szCs w:val="24"/>
        </w:rPr>
      </w:pPr>
      <w:proofErr w:type="spellStart"/>
      <w:r w:rsidRPr="0090577F">
        <w:rPr>
          <w:rFonts w:ascii="Times New Roman" w:eastAsia="Arial" w:hAnsi="Times New Roman" w:cs="Times New Roman"/>
          <w:color w:val="000000"/>
          <w:sz w:val="24"/>
          <w:szCs w:val="24"/>
        </w:rPr>
        <w:t>Therborn</w:t>
      </w:r>
      <w:proofErr w:type="spellEnd"/>
      <w:r w:rsidRPr="0090577F">
        <w:rPr>
          <w:rFonts w:ascii="Times New Roman" w:eastAsia="Arial" w:hAnsi="Times New Roman" w:cs="Times New Roman"/>
          <w:color w:val="000000"/>
          <w:sz w:val="24"/>
          <w:szCs w:val="24"/>
        </w:rPr>
        <w:t>, G. (2013). Los campos de exterminio y desigualdad. Fondo de Cultura Económica.</w:t>
      </w:r>
    </w:p>
    <w:p w14:paraId="5E58E18A" w14:textId="73BC650E" w:rsidR="00B8138B" w:rsidRPr="00B8138B" w:rsidRDefault="0090577F" w:rsidP="0090577F">
      <w:pPr>
        <w:pBdr>
          <w:top w:val="nil"/>
          <w:left w:val="nil"/>
          <w:bottom w:val="nil"/>
          <w:right w:val="nil"/>
          <w:between w:val="nil"/>
        </w:pBdr>
        <w:spacing w:after="0" w:line="240" w:lineRule="auto"/>
        <w:ind w:left="720" w:hanging="720"/>
        <w:jc w:val="both"/>
        <w:rPr>
          <w:rFonts w:ascii="Times New Roman" w:eastAsia="Arial" w:hAnsi="Times New Roman" w:cs="Times New Roman"/>
          <w:color w:val="000000"/>
          <w:sz w:val="24"/>
          <w:szCs w:val="24"/>
        </w:rPr>
      </w:pPr>
      <w:proofErr w:type="spellStart"/>
      <w:r w:rsidRPr="0090577F">
        <w:rPr>
          <w:rFonts w:ascii="Times New Roman" w:eastAsia="Arial" w:hAnsi="Times New Roman" w:cs="Times New Roman"/>
          <w:color w:val="000000"/>
          <w:sz w:val="24"/>
          <w:szCs w:val="24"/>
        </w:rPr>
        <w:t>Zaffaroni</w:t>
      </w:r>
      <w:proofErr w:type="spellEnd"/>
      <w:r w:rsidRPr="0090577F">
        <w:rPr>
          <w:rFonts w:ascii="Times New Roman" w:eastAsia="Arial" w:hAnsi="Times New Roman" w:cs="Times New Roman"/>
          <w:color w:val="000000"/>
          <w:sz w:val="24"/>
          <w:szCs w:val="24"/>
        </w:rPr>
        <w:t>, E. R. (2012). La cuestión criminal. Planeta.</w:t>
      </w:r>
    </w:p>
    <w:p w14:paraId="0000003F" w14:textId="57685CA8" w:rsidR="00CD0715" w:rsidRPr="00E363BC" w:rsidRDefault="00CD0715" w:rsidP="00B8138B">
      <w:pPr>
        <w:spacing w:before="100" w:beforeAutospacing="1" w:after="100" w:afterAutospacing="1" w:line="360" w:lineRule="auto"/>
        <w:jc w:val="both"/>
        <w:rPr>
          <w:rFonts w:ascii="Times New Roman" w:hAnsi="Times New Roman" w:cs="Times New Roman"/>
          <w:sz w:val="24"/>
          <w:szCs w:val="24"/>
        </w:rPr>
      </w:pPr>
    </w:p>
    <w:sectPr w:rsidR="00CD0715" w:rsidRPr="00E363BC" w:rsidSect="003A1E25">
      <w:headerReference w:type="even" r:id="rId18"/>
      <w:headerReference w:type="default" r:id="rId19"/>
      <w:footnotePr>
        <w:numFmt w:val="chicago"/>
      </w:footnotePr>
      <w:type w:val="continuous"/>
      <w:pgSz w:w="12240" w:h="15840"/>
      <w:pgMar w:top="1134" w:right="1134" w:bottom="1134" w:left="1134" w:header="709" w:footer="709" w:gutter="0"/>
      <w:pgNumType w:start="9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23C3E" w14:textId="77777777" w:rsidR="00185080" w:rsidRDefault="00185080">
      <w:pPr>
        <w:spacing w:after="0" w:line="240" w:lineRule="auto"/>
      </w:pPr>
      <w:r>
        <w:separator/>
      </w:r>
    </w:p>
  </w:endnote>
  <w:endnote w:type="continuationSeparator" w:id="0">
    <w:p w14:paraId="1E2F0A7A" w14:textId="77777777" w:rsidR="00185080" w:rsidRDefault="0018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fornian FB">
    <w:altName w:val="Californian FB"/>
    <w:panose1 w:val="0207040306080B03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294001"/>
      <w:docPartObj>
        <w:docPartGallery w:val="Page Numbers (Bottom of Page)"/>
        <w:docPartUnique/>
      </w:docPartObj>
    </w:sdtPr>
    <w:sdtEndPr>
      <w:rPr>
        <w:rFonts w:ascii="Times New Roman" w:hAnsi="Times New Roman" w:cs="Times New Roman"/>
      </w:rPr>
    </w:sdtEndPr>
    <w:sdtContent>
      <w:p w14:paraId="2CB93A5F" w14:textId="04D75555" w:rsidR="0005289B" w:rsidRPr="005C134B" w:rsidRDefault="0005289B" w:rsidP="005C134B">
        <w:pPr>
          <w:pStyle w:val="Piedepgina"/>
          <w:jc w:val="both"/>
          <w:rPr>
            <w:rFonts w:ascii="Times New Roman" w:hAnsi="Times New Roman" w:cs="Times New Roman"/>
          </w:rPr>
        </w:pPr>
        <w:r w:rsidRPr="00FC33F8">
          <w:rPr>
            <w:rFonts w:ascii="Times New Roman" w:hAnsi="Times New Roman" w:cs="Times New Roman"/>
            <w:b/>
            <w:sz w:val="20"/>
          </w:rPr>
          <w:fldChar w:fldCharType="begin"/>
        </w:r>
        <w:r w:rsidRPr="00FC33F8">
          <w:rPr>
            <w:rFonts w:ascii="Times New Roman" w:hAnsi="Times New Roman" w:cs="Times New Roman"/>
            <w:b/>
            <w:sz w:val="20"/>
          </w:rPr>
          <w:instrText>PAGE   \* MERGEFORMAT</w:instrText>
        </w:r>
        <w:r w:rsidRPr="00FC33F8">
          <w:rPr>
            <w:rFonts w:ascii="Times New Roman" w:hAnsi="Times New Roman" w:cs="Times New Roman"/>
            <w:b/>
            <w:sz w:val="20"/>
          </w:rPr>
          <w:fldChar w:fldCharType="separate"/>
        </w:r>
        <w:r w:rsidR="00DB1CB0" w:rsidRPr="00DB1CB0">
          <w:rPr>
            <w:rFonts w:ascii="Times New Roman" w:hAnsi="Times New Roman" w:cs="Times New Roman"/>
            <w:b/>
            <w:noProof/>
            <w:sz w:val="20"/>
            <w:lang w:val="es-ES"/>
          </w:rPr>
          <w:t>98</w:t>
        </w:r>
        <w:r w:rsidRPr="00FC33F8">
          <w:rPr>
            <w:rFonts w:ascii="Times New Roman" w:hAnsi="Times New Roman" w:cs="Times New Roman"/>
            <w:b/>
            <w:sz w:val="20"/>
          </w:rPr>
          <w:fldChar w:fldCharType="end"/>
        </w:r>
        <w:r w:rsidRPr="005C134B">
          <w:rPr>
            <w:rFonts w:ascii="Times New Roman" w:hAnsi="Times New Roman" w:cs="Times New Roman"/>
          </w:rPr>
          <w:t xml:space="preserve"> </w:t>
        </w:r>
        <w:r>
          <w:rPr>
            <w:rFonts w:ascii="Times New Roman" w:hAnsi="Times New Roman" w:cs="Times New Roman"/>
          </w:rPr>
          <w:t xml:space="preserve">                </w:t>
        </w:r>
        <w:r w:rsidRPr="005C134B">
          <w:rPr>
            <w:rFonts w:ascii="Times New Roman" w:hAnsi="Times New Roman" w:cs="Times New Roman"/>
            <w:sz w:val="16"/>
          </w:rPr>
          <w:t xml:space="preserve">Revista Criminología y Ciencias Forenses: Ciencia Justicia y Sociedad. </w:t>
        </w:r>
        <w:r w:rsidRPr="00D61A95">
          <w:rPr>
            <w:rFonts w:ascii="Times New Roman" w:hAnsi="Times New Roman" w:cs="Times New Roman"/>
            <w:sz w:val="16"/>
          </w:rPr>
          <w:t>Ixtlahuaca, Estado de México</w:t>
        </w:r>
        <w:r>
          <w:rPr>
            <w:rFonts w:ascii="Times New Roman" w:hAnsi="Times New Roman" w:cs="Times New Roman"/>
            <w:sz w:val="16"/>
          </w:rPr>
          <w:t xml:space="preserve">. Vol. 1, No. 1, 2022 (enero </w:t>
        </w:r>
        <w:r w:rsidRPr="005C134B">
          <w:rPr>
            <w:rFonts w:ascii="Times New Roman" w:hAnsi="Times New Roman" w:cs="Times New Roman"/>
            <w:sz w:val="16"/>
          </w:rPr>
          <w:t>-</w:t>
        </w:r>
        <w:r>
          <w:rPr>
            <w:rFonts w:ascii="Times New Roman" w:hAnsi="Times New Roman" w:cs="Times New Roman"/>
            <w:sz w:val="16"/>
          </w:rPr>
          <w:t xml:space="preserve"> junio</w:t>
        </w:r>
        <w:r w:rsidRPr="005C134B">
          <w:rPr>
            <w:rFonts w:ascii="Times New Roman" w:hAnsi="Times New Roman" w:cs="Times New Roman"/>
            <w:sz w:val="16"/>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rPr>
      <w:id w:val="-964038971"/>
      <w:docPartObj>
        <w:docPartGallery w:val="Page Numbers (Bottom of Page)"/>
        <w:docPartUnique/>
      </w:docPartObj>
    </w:sdtPr>
    <w:sdtEndPr>
      <w:rPr>
        <w:sz w:val="16"/>
        <w:szCs w:val="16"/>
      </w:rPr>
    </w:sdtEndPr>
    <w:sdtContent>
      <w:p w14:paraId="1B50A390" w14:textId="16359F02" w:rsidR="0005289B" w:rsidRPr="00C313BF" w:rsidRDefault="0005289B" w:rsidP="00C313BF">
        <w:pPr>
          <w:pStyle w:val="Piedepgina"/>
          <w:rPr>
            <w:rFonts w:ascii="Times New Roman" w:hAnsi="Times New Roman" w:cs="Times New Roman"/>
            <w:sz w:val="18"/>
          </w:rPr>
        </w:pPr>
        <w:r w:rsidRPr="005C134B">
          <w:rPr>
            <w:rFonts w:ascii="Times New Roman" w:hAnsi="Times New Roman" w:cs="Times New Roman"/>
            <w:sz w:val="16"/>
            <w:szCs w:val="16"/>
          </w:rPr>
          <w:t xml:space="preserve">Revista Criminología y Ciencias Forenses: Ciencia Justicia y Sociedad. </w:t>
        </w:r>
        <w:r w:rsidRPr="00D61A95">
          <w:rPr>
            <w:rFonts w:ascii="Times New Roman" w:hAnsi="Times New Roman" w:cs="Times New Roman"/>
            <w:sz w:val="16"/>
            <w:szCs w:val="16"/>
          </w:rPr>
          <w:t>Ixtlahuaca, Estado de México</w:t>
        </w:r>
        <w:r>
          <w:rPr>
            <w:rFonts w:ascii="Times New Roman" w:hAnsi="Times New Roman" w:cs="Times New Roman"/>
            <w:sz w:val="16"/>
            <w:szCs w:val="16"/>
          </w:rPr>
          <w:t>. Vol. 1, No. 1, 2022  (enero - junio</w:t>
        </w:r>
        <w:r w:rsidRPr="005C134B">
          <w:rPr>
            <w:rFonts w:ascii="Times New Roman" w:hAnsi="Times New Roman" w:cs="Times New Roman"/>
            <w:sz w:val="16"/>
            <w:szCs w:val="16"/>
          </w:rPr>
          <w:t>)</w:t>
        </w:r>
        <w:r>
          <w:rPr>
            <w:rFonts w:ascii="Times New Roman" w:hAnsi="Times New Roman" w:cs="Times New Roman"/>
            <w:sz w:val="16"/>
            <w:szCs w:val="16"/>
          </w:rPr>
          <w:t xml:space="preserve">                      </w:t>
        </w:r>
        <w:r w:rsidRPr="005C134B">
          <w:rPr>
            <w:rFonts w:ascii="Times New Roman" w:hAnsi="Times New Roman" w:cs="Times New Roman"/>
            <w:sz w:val="16"/>
            <w:szCs w:val="16"/>
          </w:rPr>
          <w:t xml:space="preserve"> </w:t>
        </w:r>
        <w:r w:rsidRPr="00C313BF">
          <w:rPr>
            <w:rFonts w:ascii="Times New Roman" w:hAnsi="Times New Roman" w:cs="Times New Roman"/>
            <w:b/>
            <w:sz w:val="20"/>
            <w:szCs w:val="16"/>
          </w:rPr>
          <w:fldChar w:fldCharType="begin"/>
        </w:r>
        <w:r w:rsidRPr="00C313BF">
          <w:rPr>
            <w:rFonts w:ascii="Times New Roman" w:hAnsi="Times New Roman" w:cs="Times New Roman"/>
            <w:b/>
            <w:sz w:val="20"/>
            <w:szCs w:val="16"/>
          </w:rPr>
          <w:instrText>PAGE   \* MERGEFORMAT</w:instrText>
        </w:r>
        <w:r w:rsidRPr="00C313BF">
          <w:rPr>
            <w:rFonts w:ascii="Times New Roman" w:hAnsi="Times New Roman" w:cs="Times New Roman"/>
            <w:b/>
            <w:sz w:val="20"/>
            <w:szCs w:val="16"/>
          </w:rPr>
          <w:fldChar w:fldCharType="separate"/>
        </w:r>
        <w:r w:rsidR="00DB1CB0" w:rsidRPr="00DB1CB0">
          <w:rPr>
            <w:rFonts w:ascii="Times New Roman" w:hAnsi="Times New Roman" w:cs="Times New Roman"/>
            <w:b/>
            <w:noProof/>
            <w:sz w:val="20"/>
            <w:szCs w:val="16"/>
            <w:lang w:val="es-ES"/>
          </w:rPr>
          <w:t>99</w:t>
        </w:r>
        <w:r w:rsidRPr="00C313BF">
          <w:rPr>
            <w:rFonts w:ascii="Times New Roman" w:hAnsi="Times New Roman" w:cs="Times New Roman"/>
            <w:b/>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rPr>
      <w:id w:val="47738504"/>
      <w:docPartObj>
        <w:docPartGallery w:val="Page Numbers (Bottom of Page)"/>
        <w:docPartUnique/>
      </w:docPartObj>
    </w:sdtPr>
    <w:sdtEndPr>
      <w:rPr>
        <w:sz w:val="16"/>
        <w:szCs w:val="16"/>
      </w:rPr>
    </w:sdtEndPr>
    <w:sdtContent>
      <w:p w14:paraId="0B837F9D" w14:textId="79CBB82C" w:rsidR="0005289B" w:rsidRPr="003A1E25" w:rsidRDefault="003A1E25" w:rsidP="003A1E25">
        <w:pPr>
          <w:pStyle w:val="Piedepgina"/>
          <w:rPr>
            <w:rFonts w:ascii="Times New Roman" w:hAnsi="Times New Roman" w:cs="Times New Roman"/>
            <w:sz w:val="18"/>
          </w:rPr>
        </w:pPr>
        <w:r w:rsidRPr="005C134B">
          <w:rPr>
            <w:rFonts w:ascii="Times New Roman" w:hAnsi="Times New Roman" w:cs="Times New Roman"/>
            <w:sz w:val="16"/>
            <w:szCs w:val="16"/>
          </w:rPr>
          <w:t xml:space="preserve">Revista Criminología y Ciencias Forenses: Ciencia Justicia y Sociedad. </w:t>
        </w:r>
        <w:r w:rsidRPr="00D61A95">
          <w:rPr>
            <w:rFonts w:ascii="Times New Roman" w:hAnsi="Times New Roman" w:cs="Times New Roman"/>
            <w:sz w:val="16"/>
            <w:szCs w:val="16"/>
          </w:rPr>
          <w:t>Ixtlahuaca, Estado de México</w:t>
        </w:r>
        <w:r>
          <w:rPr>
            <w:rFonts w:ascii="Times New Roman" w:hAnsi="Times New Roman" w:cs="Times New Roman"/>
            <w:sz w:val="16"/>
            <w:szCs w:val="16"/>
          </w:rPr>
          <w:t>. Vol. 1, No. 1, 2022  (enero - junio</w:t>
        </w:r>
        <w:r w:rsidRPr="005C134B">
          <w:rPr>
            <w:rFonts w:ascii="Times New Roman" w:hAnsi="Times New Roman" w:cs="Times New Roman"/>
            <w:sz w:val="16"/>
            <w:szCs w:val="16"/>
          </w:rPr>
          <w:t>)</w:t>
        </w:r>
        <w:r>
          <w:rPr>
            <w:rFonts w:ascii="Times New Roman" w:hAnsi="Times New Roman" w:cs="Times New Roman"/>
            <w:sz w:val="16"/>
            <w:szCs w:val="16"/>
          </w:rPr>
          <w:t xml:space="preserve">                      </w:t>
        </w:r>
        <w:r w:rsidRPr="005C134B">
          <w:rPr>
            <w:rFonts w:ascii="Times New Roman" w:hAnsi="Times New Roman" w:cs="Times New Roman"/>
            <w:sz w:val="16"/>
            <w:szCs w:val="16"/>
          </w:rPr>
          <w:t xml:space="preserve"> </w:t>
        </w:r>
        <w:r w:rsidRPr="00C313BF">
          <w:rPr>
            <w:rFonts w:ascii="Times New Roman" w:hAnsi="Times New Roman" w:cs="Times New Roman"/>
            <w:b/>
            <w:sz w:val="20"/>
            <w:szCs w:val="16"/>
          </w:rPr>
          <w:fldChar w:fldCharType="begin"/>
        </w:r>
        <w:r w:rsidRPr="00C313BF">
          <w:rPr>
            <w:rFonts w:ascii="Times New Roman" w:hAnsi="Times New Roman" w:cs="Times New Roman"/>
            <w:b/>
            <w:sz w:val="20"/>
            <w:szCs w:val="16"/>
          </w:rPr>
          <w:instrText>PAGE   \* MERGEFORMAT</w:instrText>
        </w:r>
        <w:r w:rsidRPr="00C313BF">
          <w:rPr>
            <w:rFonts w:ascii="Times New Roman" w:hAnsi="Times New Roman" w:cs="Times New Roman"/>
            <w:b/>
            <w:sz w:val="20"/>
            <w:szCs w:val="16"/>
          </w:rPr>
          <w:fldChar w:fldCharType="separate"/>
        </w:r>
        <w:r w:rsidR="00DB1CB0" w:rsidRPr="00DB1CB0">
          <w:rPr>
            <w:rFonts w:ascii="Times New Roman" w:hAnsi="Times New Roman" w:cs="Times New Roman"/>
            <w:b/>
            <w:noProof/>
            <w:sz w:val="20"/>
            <w:szCs w:val="16"/>
            <w:lang w:val="es-ES"/>
          </w:rPr>
          <w:t>88</w:t>
        </w:r>
        <w:r w:rsidRPr="00C313BF">
          <w:rPr>
            <w:rFonts w:ascii="Times New Roman" w:hAnsi="Times New Roman" w:cs="Times New Roman"/>
            <w:b/>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B1A56" w14:textId="77777777" w:rsidR="00185080" w:rsidRDefault="00185080">
      <w:pPr>
        <w:spacing w:after="0" w:line="240" w:lineRule="auto"/>
      </w:pPr>
      <w:r>
        <w:separator/>
      </w:r>
    </w:p>
  </w:footnote>
  <w:footnote w:type="continuationSeparator" w:id="0">
    <w:p w14:paraId="47C61380" w14:textId="77777777" w:rsidR="00185080" w:rsidRDefault="00185080">
      <w:pPr>
        <w:spacing w:after="0" w:line="240" w:lineRule="auto"/>
      </w:pPr>
      <w:r>
        <w:continuationSeparator/>
      </w:r>
    </w:p>
  </w:footnote>
  <w:footnote w:id="1">
    <w:p w14:paraId="51318454" w14:textId="43AFB4D8" w:rsidR="00356602" w:rsidRPr="009062C3" w:rsidRDefault="00356602" w:rsidP="00757053">
      <w:pPr>
        <w:pStyle w:val="Textonotapie"/>
        <w:jc w:val="both"/>
        <w:rPr>
          <w:rFonts w:ascii="Times New Roman" w:hAnsi="Times New Roman" w:cs="Times New Roman"/>
          <w:sz w:val="18"/>
          <w:lang w:val="es-ES"/>
        </w:rPr>
      </w:pPr>
      <w:r w:rsidRPr="00356602">
        <w:rPr>
          <w:rStyle w:val="Refdenotaalpie"/>
          <w:rFonts w:ascii="Times New Roman" w:hAnsi="Times New Roman" w:cs="Times New Roman"/>
          <w:sz w:val="18"/>
        </w:rPr>
        <w:t>**</w:t>
      </w:r>
      <w:r w:rsidRPr="00356602">
        <w:rPr>
          <w:rFonts w:ascii="Times New Roman" w:hAnsi="Times New Roman" w:cs="Times New Roman"/>
          <w:sz w:val="18"/>
        </w:rPr>
        <w:t xml:space="preserve"> </w:t>
      </w:r>
      <w:r>
        <w:rPr>
          <w:rFonts w:ascii="Times New Roman" w:hAnsi="Times New Roman" w:cs="Times New Roman"/>
          <w:sz w:val="18"/>
        </w:rPr>
        <w:t xml:space="preserve"> </w:t>
      </w:r>
      <w:r w:rsidR="00B8138B" w:rsidRPr="00B8138B">
        <w:rPr>
          <w:rFonts w:ascii="Times New Roman" w:hAnsi="Times New Roman" w:cs="Times New Roman"/>
          <w:sz w:val="18"/>
        </w:rPr>
        <w:t>Licenciada en Criminología y egresada de la Maestría en Criminología de la Facultas de Criminología de la Universidad de Ixtlahuaca CUI</w:t>
      </w:r>
    </w:p>
  </w:footnote>
  <w:footnote w:id="2">
    <w:p w14:paraId="12D14EF1" w14:textId="77777777" w:rsidR="00B8138B" w:rsidRPr="00022C36" w:rsidRDefault="00B8138B" w:rsidP="00022C36">
      <w:pPr>
        <w:pStyle w:val="Textonotapie"/>
        <w:jc w:val="both"/>
        <w:rPr>
          <w:rFonts w:ascii="Times New Roman" w:hAnsi="Times New Roman" w:cs="Times New Roman"/>
        </w:rPr>
      </w:pPr>
      <w:r w:rsidRPr="00022C36">
        <w:rPr>
          <w:rStyle w:val="Refdenotaalpie"/>
          <w:rFonts w:ascii="Times New Roman" w:hAnsi="Times New Roman" w:cs="Times New Roman"/>
        </w:rPr>
        <w:footnoteRef/>
      </w:r>
      <w:r w:rsidRPr="00022C36">
        <w:rPr>
          <w:rFonts w:ascii="Times New Roman" w:hAnsi="Times New Roman" w:cs="Times New Roman"/>
        </w:rPr>
        <w:t xml:space="preserve"> </w:t>
      </w:r>
      <w:r w:rsidRPr="00022C36">
        <w:rPr>
          <w:rFonts w:ascii="Times New Roman" w:hAnsi="Times New Roman" w:cs="Times New Roman"/>
          <w:color w:val="202124"/>
          <w:shd w:val="clear" w:color="auto" w:fill="FFFFFF"/>
        </w:rPr>
        <w:t xml:space="preserve">Alimento que se da al ganado y otros animales, consistente en pequeños trozos de comida prensada y deshidratada </w:t>
      </w:r>
      <w:r w:rsidRPr="00022C36">
        <w:rPr>
          <w:rFonts w:ascii="Times New Roman" w:hAnsi="Times New Roman" w:cs="Times New Roman"/>
          <w:shd w:val="clear" w:color="auto" w:fill="FFFFFF"/>
        </w:rPr>
        <w:t>que aportan una alta concentración de nutrientes.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CF715" w14:textId="77777777" w:rsidR="0005289B" w:rsidRPr="005C134B" w:rsidRDefault="0005289B" w:rsidP="005C134B">
    <w:pPr>
      <w:pStyle w:val="Encabezado"/>
      <w:jc w:val="right"/>
      <w:rPr>
        <w:rFonts w:ascii="Times New Roman" w:hAnsi="Times New Roman" w:cs="Times New Roman"/>
        <w:i/>
        <w:sz w:val="20"/>
      </w:rPr>
    </w:pPr>
  </w:p>
  <w:p w14:paraId="667F92C1" w14:textId="77777777" w:rsidR="0005289B" w:rsidRPr="00FE18AA" w:rsidRDefault="0005289B" w:rsidP="005C134B">
    <w:pPr>
      <w:pStyle w:val="Encabezado"/>
      <w:jc w:val="both"/>
      <w:rPr>
        <w:rFonts w:ascii="Times New Roman" w:hAnsi="Times New Roman" w:cs="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95E81" w14:textId="77777777" w:rsidR="0005289B" w:rsidRDefault="0005289B" w:rsidP="005C134B">
    <w:pPr>
      <w:pBdr>
        <w:top w:val="nil"/>
        <w:left w:val="nil"/>
        <w:bottom w:val="nil"/>
        <w:right w:val="nil"/>
        <w:between w:val="nil"/>
      </w:pBdr>
      <w:tabs>
        <w:tab w:val="center" w:pos="4419"/>
        <w:tab w:val="right" w:pos="8838"/>
      </w:tabs>
      <w:spacing w:after="0" w:line="240" w:lineRule="auto"/>
      <w:jc w:val="both"/>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60AE" w14:textId="77777777" w:rsidR="0005289B" w:rsidRDefault="0005289B" w:rsidP="005C134B">
    <w:pPr>
      <w:pStyle w:val="Encabezado"/>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809A1" w14:textId="2FD65774" w:rsidR="003973A0" w:rsidRDefault="001732E8" w:rsidP="003973A0">
    <w:pPr>
      <w:pStyle w:val="Encabezado"/>
      <w:rPr>
        <w:rFonts w:ascii="Times New Roman" w:hAnsi="Times New Roman" w:cs="Times New Roman"/>
        <w:i/>
        <w:sz w:val="20"/>
      </w:rPr>
    </w:pPr>
    <w:proofErr w:type="spellStart"/>
    <w:r w:rsidRPr="001732E8">
      <w:rPr>
        <w:rFonts w:ascii="Times New Roman" w:hAnsi="Times New Roman" w:cs="Times New Roman"/>
        <w:i/>
        <w:sz w:val="20"/>
      </w:rPr>
      <w:t>Tlatelpa</w:t>
    </w:r>
    <w:proofErr w:type="spellEnd"/>
    <w:r w:rsidRPr="001732E8">
      <w:rPr>
        <w:rFonts w:ascii="Times New Roman" w:hAnsi="Times New Roman" w:cs="Times New Roman"/>
        <w:i/>
        <w:sz w:val="20"/>
      </w:rPr>
      <w:t xml:space="preserve"> Hernández, Y., T.</w:t>
    </w:r>
  </w:p>
  <w:p w14:paraId="4CE5D0AF" w14:textId="77777777" w:rsidR="001732E8" w:rsidRDefault="001732E8" w:rsidP="003973A0">
    <w:pPr>
      <w:pStyle w:val="Encabezado"/>
      <w:rPr>
        <w:rFonts w:ascii="Times New Roman" w:hAnsi="Times New Roman" w:cs="Times New Roman"/>
        <w:i/>
        <w:sz w:val="20"/>
      </w:rPr>
    </w:pPr>
  </w:p>
  <w:p w14:paraId="6AE2FF27" w14:textId="7E0F62D6" w:rsidR="00192610" w:rsidRPr="00FE18AA" w:rsidRDefault="00192610" w:rsidP="005C134B">
    <w:pPr>
      <w:pStyle w:val="Encabezado"/>
      <w:jc w:val="both"/>
      <w:rPr>
        <w:rFonts w:ascii="Times New Roman" w:hAnsi="Times New Roman" w:cs="Times New Roman"/>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F1F" w14:textId="35E8310A" w:rsidR="009E4460" w:rsidRDefault="001732E8" w:rsidP="00192610">
    <w:pPr>
      <w:pBdr>
        <w:top w:val="nil"/>
        <w:left w:val="nil"/>
        <w:bottom w:val="nil"/>
        <w:right w:val="nil"/>
        <w:between w:val="nil"/>
      </w:pBdr>
      <w:tabs>
        <w:tab w:val="center" w:pos="4419"/>
        <w:tab w:val="right" w:pos="8838"/>
      </w:tabs>
      <w:spacing w:after="0" w:line="240" w:lineRule="auto"/>
      <w:jc w:val="right"/>
      <w:rPr>
        <w:rFonts w:ascii="Times New Roman" w:hAnsi="Times New Roman" w:cs="Times New Roman"/>
        <w:i/>
        <w:sz w:val="20"/>
        <w:szCs w:val="20"/>
      </w:rPr>
    </w:pPr>
    <w:r w:rsidRPr="001732E8">
      <w:rPr>
        <w:rFonts w:ascii="Times New Roman" w:hAnsi="Times New Roman" w:cs="Times New Roman"/>
        <w:i/>
        <w:sz w:val="20"/>
        <w:szCs w:val="20"/>
      </w:rPr>
      <w:t>Aporte de la criminología mediática al estudio de la industria alimentaria</w:t>
    </w:r>
    <w:r>
      <w:rPr>
        <w:rFonts w:ascii="Times New Roman" w:hAnsi="Times New Roman" w:cs="Times New Roman"/>
        <w:i/>
        <w:sz w:val="20"/>
        <w:szCs w:val="20"/>
      </w:rPr>
      <w:t>. Una perspectiva al daño animal.</w:t>
    </w:r>
  </w:p>
  <w:p w14:paraId="27AE286C" w14:textId="77777777" w:rsidR="001732E8" w:rsidRPr="00192610" w:rsidRDefault="001732E8" w:rsidP="00192610">
    <w:pPr>
      <w:pBdr>
        <w:top w:val="nil"/>
        <w:left w:val="nil"/>
        <w:bottom w:val="nil"/>
        <w:right w:val="nil"/>
        <w:between w:val="nil"/>
      </w:pBdr>
      <w:tabs>
        <w:tab w:val="center" w:pos="4419"/>
        <w:tab w:val="right" w:pos="8838"/>
      </w:tabs>
      <w:spacing w:after="0" w:line="240" w:lineRule="auto"/>
      <w:jc w:val="right"/>
      <w:rPr>
        <w:rFonts w:ascii="Times New Roman" w:hAnsi="Times New Roman" w:cs="Times New Roman"/>
        <w:i/>
        <w:sz w:val="20"/>
        <w:szCs w:val="20"/>
      </w:rPr>
    </w:pPr>
  </w:p>
  <w:p w14:paraId="4CB91075" w14:textId="3B69B9FC" w:rsidR="00FE18AA" w:rsidRPr="00FE18AA" w:rsidRDefault="00FE18AA" w:rsidP="00CC4409">
    <w:pPr>
      <w:pBdr>
        <w:top w:val="nil"/>
        <w:left w:val="nil"/>
        <w:bottom w:val="nil"/>
        <w:right w:val="nil"/>
        <w:between w:val="nil"/>
      </w:pBdr>
      <w:tabs>
        <w:tab w:val="center" w:pos="4419"/>
        <w:tab w:val="right" w:pos="8838"/>
      </w:tabs>
      <w:spacing w:after="0" w:line="240" w:lineRule="auto"/>
      <w:rPr>
        <w:rFonts w:ascii="Times New Roman" w:hAnsi="Times New Roman" w:cs="Times New Roman"/>
        <w:color w:val="000000"/>
        <w:sz w:val="20"/>
        <w:szCs w:val="20"/>
      </w:rPr>
    </w:pPr>
    <w:r w:rsidRPr="00FE18AA">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E3F"/>
    <w:multiLevelType w:val="hybridMultilevel"/>
    <w:tmpl w:val="DA2EB6E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8F1307C"/>
    <w:multiLevelType w:val="hybridMultilevel"/>
    <w:tmpl w:val="58C884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35FCD"/>
    <w:multiLevelType w:val="hybridMultilevel"/>
    <w:tmpl w:val="A3126A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7448E2"/>
    <w:multiLevelType w:val="hybridMultilevel"/>
    <w:tmpl w:val="940AD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8110DF"/>
    <w:multiLevelType w:val="multilevel"/>
    <w:tmpl w:val="4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71127F"/>
    <w:multiLevelType w:val="hybridMultilevel"/>
    <w:tmpl w:val="953C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D7BDE"/>
    <w:multiLevelType w:val="hybridMultilevel"/>
    <w:tmpl w:val="174867AC"/>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361B655F"/>
    <w:multiLevelType w:val="hybridMultilevel"/>
    <w:tmpl w:val="9940B616"/>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8" w15:restartNumberingAfterBreak="0">
    <w:nsid w:val="3B4D2C2F"/>
    <w:multiLevelType w:val="hybridMultilevel"/>
    <w:tmpl w:val="BF1E688C"/>
    <w:lvl w:ilvl="0" w:tplc="44689B98">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41F75273"/>
    <w:multiLevelType w:val="hybridMultilevel"/>
    <w:tmpl w:val="BDA4F5D4"/>
    <w:lvl w:ilvl="0" w:tplc="4C0A000F">
      <w:start w:val="1"/>
      <w:numFmt w:val="decimal"/>
      <w:lvlText w:val="%1."/>
      <w:lvlJc w:val="left"/>
      <w:pPr>
        <w:ind w:left="360" w:hanging="360"/>
      </w:pPr>
    </w:lvl>
    <w:lvl w:ilvl="1" w:tplc="4C0A0019">
      <w:start w:val="1"/>
      <w:numFmt w:val="lowerLetter"/>
      <w:lvlText w:val="%2."/>
      <w:lvlJc w:val="left"/>
      <w:pPr>
        <w:ind w:left="1080" w:hanging="360"/>
      </w:pPr>
    </w:lvl>
    <w:lvl w:ilvl="2" w:tplc="4C0A001B">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10" w15:restartNumberingAfterBreak="0">
    <w:nsid w:val="43C77EF7"/>
    <w:multiLevelType w:val="hybridMultilevel"/>
    <w:tmpl w:val="5F42F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30139"/>
    <w:multiLevelType w:val="hybridMultilevel"/>
    <w:tmpl w:val="24E48F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63295AD2"/>
    <w:multiLevelType w:val="hybridMultilevel"/>
    <w:tmpl w:val="073E59DA"/>
    <w:lvl w:ilvl="0" w:tplc="4C0A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663258C9"/>
    <w:multiLevelType w:val="hybridMultilevel"/>
    <w:tmpl w:val="D2CEDFAA"/>
    <w:lvl w:ilvl="0" w:tplc="E47AE1B8">
      <w:start w:val="3"/>
      <w:numFmt w:val="bullet"/>
      <w:lvlText w:val="-"/>
      <w:lvlJc w:val="left"/>
      <w:pPr>
        <w:ind w:left="720" w:hanging="360"/>
      </w:pPr>
      <w:rPr>
        <w:rFonts w:ascii="Calibri" w:eastAsiaTheme="minorHAnsi" w:hAnsi="Calibri" w:cstheme="minorBidi"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4" w15:restartNumberingAfterBreak="0">
    <w:nsid w:val="67C6608C"/>
    <w:multiLevelType w:val="hybridMultilevel"/>
    <w:tmpl w:val="26060DD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D6F7A"/>
    <w:multiLevelType w:val="hybridMultilevel"/>
    <w:tmpl w:val="FA7E4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380F93"/>
    <w:multiLevelType w:val="hybridMultilevel"/>
    <w:tmpl w:val="CDD29ACC"/>
    <w:lvl w:ilvl="0" w:tplc="7B4E05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028741C"/>
    <w:multiLevelType w:val="hybridMultilevel"/>
    <w:tmpl w:val="6300562A"/>
    <w:lvl w:ilvl="0" w:tplc="93B067E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71342F9C"/>
    <w:multiLevelType w:val="hybridMultilevel"/>
    <w:tmpl w:val="6FDA56E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73C35F9A"/>
    <w:multiLevelType w:val="multilevel"/>
    <w:tmpl w:val="C4FCA46C"/>
    <w:lvl w:ilvl="0">
      <w:start w:val="5"/>
      <w:numFmt w:val="decimal"/>
      <w:lvlText w:val="%1"/>
      <w:lvlJc w:val="left"/>
      <w:pPr>
        <w:ind w:left="360" w:hanging="360"/>
      </w:pPr>
      <w:rPr>
        <w:rFonts w:ascii="Helvetica" w:hAnsi="Helvetica" w:cstheme="minorBidi" w:hint="default"/>
        <w:sz w:val="22"/>
      </w:rPr>
    </w:lvl>
    <w:lvl w:ilvl="1">
      <w:start w:val="1"/>
      <w:numFmt w:val="decimal"/>
      <w:lvlText w:val="%1.%2"/>
      <w:lvlJc w:val="left"/>
      <w:pPr>
        <w:ind w:left="720" w:hanging="360"/>
      </w:pPr>
      <w:rPr>
        <w:rFonts w:ascii="Helvetica" w:hAnsi="Helvetica" w:cstheme="minorBidi" w:hint="default"/>
        <w:sz w:val="22"/>
      </w:rPr>
    </w:lvl>
    <w:lvl w:ilvl="2">
      <w:start w:val="1"/>
      <w:numFmt w:val="decimal"/>
      <w:lvlText w:val="%1.%2.%3"/>
      <w:lvlJc w:val="left"/>
      <w:pPr>
        <w:ind w:left="1440" w:hanging="720"/>
      </w:pPr>
      <w:rPr>
        <w:rFonts w:ascii="Helvetica" w:hAnsi="Helvetica" w:cstheme="minorBidi" w:hint="default"/>
        <w:sz w:val="22"/>
      </w:rPr>
    </w:lvl>
    <w:lvl w:ilvl="3">
      <w:start w:val="1"/>
      <w:numFmt w:val="decimal"/>
      <w:lvlText w:val="%1.%2.%3.%4"/>
      <w:lvlJc w:val="left"/>
      <w:pPr>
        <w:ind w:left="1800" w:hanging="720"/>
      </w:pPr>
      <w:rPr>
        <w:rFonts w:ascii="Helvetica" w:hAnsi="Helvetica" w:cstheme="minorBidi" w:hint="default"/>
        <w:sz w:val="22"/>
      </w:rPr>
    </w:lvl>
    <w:lvl w:ilvl="4">
      <w:start w:val="1"/>
      <w:numFmt w:val="decimal"/>
      <w:lvlText w:val="%1.%2.%3.%4.%5"/>
      <w:lvlJc w:val="left"/>
      <w:pPr>
        <w:ind w:left="2520" w:hanging="1080"/>
      </w:pPr>
      <w:rPr>
        <w:rFonts w:ascii="Helvetica" w:hAnsi="Helvetica" w:cstheme="minorBidi" w:hint="default"/>
        <w:sz w:val="22"/>
      </w:rPr>
    </w:lvl>
    <w:lvl w:ilvl="5">
      <w:start w:val="1"/>
      <w:numFmt w:val="decimal"/>
      <w:lvlText w:val="%1.%2.%3.%4.%5.%6"/>
      <w:lvlJc w:val="left"/>
      <w:pPr>
        <w:ind w:left="2880" w:hanging="1080"/>
      </w:pPr>
      <w:rPr>
        <w:rFonts w:ascii="Helvetica" w:hAnsi="Helvetica" w:cstheme="minorBidi" w:hint="default"/>
        <w:sz w:val="22"/>
      </w:rPr>
    </w:lvl>
    <w:lvl w:ilvl="6">
      <w:start w:val="1"/>
      <w:numFmt w:val="decimal"/>
      <w:lvlText w:val="%1.%2.%3.%4.%5.%6.%7"/>
      <w:lvlJc w:val="left"/>
      <w:pPr>
        <w:ind w:left="3600" w:hanging="1440"/>
      </w:pPr>
      <w:rPr>
        <w:rFonts w:ascii="Helvetica" w:hAnsi="Helvetica" w:cstheme="minorBidi" w:hint="default"/>
        <w:sz w:val="22"/>
      </w:rPr>
    </w:lvl>
    <w:lvl w:ilvl="7">
      <w:start w:val="1"/>
      <w:numFmt w:val="decimal"/>
      <w:lvlText w:val="%1.%2.%3.%4.%5.%6.%7.%8"/>
      <w:lvlJc w:val="left"/>
      <w:pPr>
        <w:ind w:left="3960" w:hanging="1440"/>
      </w:pPr>
      <w:rPr>
        <w:rFonts w:ascii="Helvetica" w:hAnsi="Helvetica" w:cstheme="minorBidi" w:hint="default"/>
        <w:sz w:val="22"/>
      </w:rPr>
    </w:lvl>
    <w:lvl w:ilvl="8">
      <w:start w:val="1"/>
      <w:numFmt w:val="decimal"/>
      <w:lvlText w:val="%1.%2.%3.%4.%5.%6.%7.%8.%9"/>
      <w:lvlJc w:val="left"/>
      <w:pPr>
        <w:ind w:left="4680" w:hanging="1800"/>
      </w:pPr>
      <w:rPr>
        <w:rFonts w:ascii="Helvetica" w:hAnsi="Helvetica" w:cstheme="minorBidi" w:hint="default"/>
        <w:sz w:val="22"/>
      </w:rPr>
    </w:lvl>
  </w:abstractNum>
  <w:abstractNum w:abstractNumId="20" w15:restartNumberingAfterBreak="0">
    <w:nsid w:val="7A78183A"/>
    <w:multiLevelType w:val="hybridMultilevel"/>
    <w:tmpl w:val="C01C7EE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1" w15:restartNumberingAfterBreak="0">
    <w:nsid w:val="7E943FCC"/>
    <w:multiLevelType w:val="hybridMultilevel"/>
    <w:tmpl w:val="7E24BC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8"/>
  </w:num>
  <w:num w:numId="4">
    <w:abstractNumId w:val="10"/>
  </w:num>
  <w:num w:numId="5">
    <w:abstractNumId w:val="21"/>
  </w:num>
  <w:num w:numId="6">
    <w:abstractNumId w:val="13"/>
  </w:num>
  <w:num w:numId="7">
    <w:abstractNumId w:val="20"/>
  </w:num>
  <w:num w:numId="8">
    <w:abstractNumId w:val="6"/>
  </w:num>
  <w:num w:numId="9">
    <w:abstractNumId w:val="7"/>
  </w:num>
  <w:num w:numId="10">
    <w:abstractNumId w:val="9"/>
  </w:num>
  <w:num w:numId="11">
    <w:abstractNumId w:val="4"/>
  </w:num>
  <w:num w:numId="12">
    <w:abstractNumId w:val="19"/>
  </w:num>
  <w:num w:numId="13">
    <w:abstractNumId w:val="11"/>
  </w:num>
  <w:num w:numId="14">
    <w:abstractNumId w:val="0"/>
  </w:num>
  <w:num w:numId="15">
    <w:abstractNumId w:val="3"/>
  </w:num>
  <w:num w:numId="16">
    <w:abstractNumId w:val="15"/>
  </w:num>
  <w:num w:numId="17">
    <w:abstractNumId w:val="12"/>
  </w:num>
  <w:num w:numId="18">
    <w:abstractNumId w:val="17"/>
  </w:num>
  <w:num w:numId="19">
    <w:abstractNumId w:val="16"/>
  </w:num>
  <w:num w:numId="20">
    <w:abstractNumId w:val="5"/>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15"/>
    <w:rsid w:val="00005127"/>
    <w:rsid w:val="00010457"/>
    <w:rsid w:val="00022818"/>
    <w:rsid w:val="00022C36"/>
    <w:rsid w:val="0004159E"/>
    <w:rsid w:val="000501E0"/>
    <w:rsid w:val="0005289B"/>
    <w:rsid w:val="000602F6"/>
    <w:rsid w:val="000754FB"/>
    <w:rsid w:val="0007572C"/>
    <w:rsid w:val="00090794"/>
    <w:rsid w:val="000A1F06"/>
    <w:rsid w:val="000A3CA8"/>
    <w:rsid w:val="000A6721"/>
    <w:rsid w:val="000B0838"/>
    <w:rsid w:val="000D6E77"/>
    <w:rsid w:val="000E13D1"/>
    <w:rsid w:val="000E4FCC"/>
    <w:rsid w:val="000F5350"/>
    <w:rsid w:val="000F7FFC"/>
    <w:rsid w:val="00103FF2"/>
    <w:rsid w:val="0011101E"/>
    <w:rsid w:val="00120472"/>
    <w:rsid w:val="00126621"/>
    <w:rsid w:val="00134E6C"/>
    <w:rsid w:val="0014707B"/>
    <w:rsid w:val="00147101"/>
    <w:rsid w:val="00147F4F"/>
    <w:rsid w:val="001571C4"/>
    <w:rsid w:val="00163DB8"/>
    <w:rsid w:val="00165E0F"/>
    <w:rsid w:val="00167459"/>
    <w:rsid w:val="00167974"/>
    <w:rsid w:val="00172046"/>
    <w:rsid w:val="001732E8"/>
    <w:rsid w:val="00183646"/>
    <w:rsid w:val="00185080"/>
    <w:rsid w:val="00192610"/>
    <w:rsid w:val="001A4E02"/>
    <w:rsid w:val="001C5E41"/>
    <w:rsid w:val="001E0848"/>
    <w:rsid w:val="00203C02"/>
    <w:rsid w:val="002502BB"/>
    <w:rsid w:val="002766D2"/>
    <w:rsid w:val="00280816"/>
    <w:rsid w:val="00282020"/>
    <w:rsid w:val="00284BEE"/>
    <w:rsid w:val="00293F15"/>
    <w:rsid w:val="00296468"/>
    <w:rsid w:val="002B544E"/>
    <w:rsid w:val="002C1287"/>
    <w:rsid w:val="002C4B58"/>
    <w:rsid w:val="00313A99"/>
    <w:rsid w:val="00323409"/>
    <w:rsid w:val="003464BC"/>
    <w:rsid w:val="003477C7"/>
    <w:rsid w:val="00350F99"/>
    <w:rsid w:val="00356602"/>
    <w:rsid w:val="00376CD5"/>
    <w:rsid w:val="00385124"/>
    <w:rsid w:val="003973A0"/>
    <w:rsid w:val="003A1E25"/>
    <w:rsid w:val="003A51F1"/>
    <w:rsid w:val="003D11DB"/>
    <w:rsid w:val="003D1E6C"/>
    <w:rsid w:val="003D1E7C"/>
    <w:rsid w:val="003D1EF2"/>
    <w:rsid w:val="003D200C"/>
    <w:rsid w:val="003E1890"/>
    <w:rsid w:val="003E3128"/>
    <w:rsid w:val="003F21D2"/>
    <w:rsid w:val="003F5934"/>
    <w:rsid w:val="00401A7B"/>
    <w:rsid w:val="004153FA"/>
    <w:rsid w:val="00415C5E"/>
    <w:rsid w:val="004266F5"/>
    <w:rsid w:val="00426B54"/>
    <w:rsid w:val="00427BB8"/>
    <w:rsid w:val="00451240"/>
    <w:rsid w:val="00476D29"/>
    <w:rsid w:val="0048227B"/>
    <w:rsid w:val="00482D7E"/>
    <w:rsid w:val="00492AC7"/>
    <w:rsid w:val="00494AC9"/>
    <w:rsid w:val="004A3CB9"/>
    <w:rsid w:val="004C05BE"/>
    <w:rsid w:val="004C43CB"/>
    <w:rsid w:val="004D56B0"/>
    <w:rsid w:val="00505EB9"/>
    <w:rsid w:val="00513970"/>
    <w:rsid w:val="00517E0C"/>
    <w:rsid w:val="00522261"/>
    <w:rsid w:val="0052227E"/>
    <w:rsid w:val="00532DB6"/>
    <w:rsid w:val="00563F1B"/>
    <w:rsid w:val="00571A62"/>
    <w:rsid w:val="005C054F"/>
    <w:rsid w:val="005C134B"/>
    <w:rsid w:val="005D14A0"/>
    <w:rsid w:val="005F4464"/>
    <w:rsid w:val="006010A9"/>
    <w:rsid w:val="0060609A"/>
    <w:rsid w:val="00617AFF"/>
    <w:rsid w:val="0062134D"/>
    <w:rsid w:val="00622DEB"/>
    <w:rsid w:val="00635C34"/>
    <w:rsid w:val="0064378B"/>
    <w:rsid w:val="0066610A"/>
    <w:rsid w:val="006734CF"/>
    <w:rsid w:val="00682C46"/>
    <w:rsid w:val="0069501C"/>
    <w:rsid w:val="006A790C"/>
    <w:rsid w:val="006B4B14"/>
    <w:rsid w:val="006B78EB"/>
    <w:rsid w:val="006C366E"/>
    <w:rsid w:val="006D28F2"/>
    <w:rsid w:val="006D6A6E"/>
    <w:rsid w:val="00712DC3"/>
    <w:rsid w:val="007159B5"/>
    <w:rsid w:val="00746A45"/>
    <w:rsid w:val="00750E0E"/>
    <w:rsid w:val="00757053"/>
    <w:rsid w:val="00776F9F"/>
    <w:rsid w:val="007A0FEA"/>
    <w:rsid w:val="007A5DDA"/>
    <w:rsid w:val="007B462F"/>
    <w:rsid w:val="007C26E4"/>
    <w:rsid w:val="007C4D85"/>
    <w:rsid w:val="007E1570"/>
    <w:rsid w:val="007F7679"/>
    <w:rsid w:val="007F7F99"/>
    <w:rsid w:val="00822F98"/>
    <w:rsid w:val="008300BF"/>
    <w:rsid w:val="00833681"/>
    <w:rsid w:val="00854602"/>
    <w:rsid w:val="00863F8D"/>
    <w:rsid w:val="008825F9"/>
    <w:rsid w:val="00886BBA"/>
    <w:rsid w:val="00887973"/>
    <w:rsid w:val="008A48F2"/>
    <w:rsid w:val="008B3D7D"/>
    <w:rsid w:val="008C3DFE"/>
    <w:rsid w:val="008D47CB"/>
    <w:rsid w:val="008F36C8"/>
    <w:rsid w:val="0090187B"/>
    <w:rsid w:val="00902F76"/>
    <w:rsid w:val="00904C0E"/>
    <w:rsid w:val="0090577F"/>
    <w:rsid w:val="009062C3"/>
    <w:rsid w:val="00911EA9"/>
    <w:rsid w:val="009323D6"/>
    <w:rsid w:val="0094323D"/>
    <w:rsid w:val="0094378A"/>
    <w:rsid w:val="00960894"/>
    <w:rsid w:val="00966A53"/>
    <w:rsid w:val="00970AEC"/>
    <w:rsid w:val="00975365"/>
    <w:rsid w:val="00981E52"/>
    <w:rsid w:val="009932A7"/>
    <w:rsid w:val="009A07F8"/>
    <w:rsid w:val="009A41F5"/>
    <w:rsid w:val="009B7D70"/>
    <w:rsid w:val="009C3E94"/>
    <w:rsid w:val="009C614B"/>
    <w:rsid w:val="009E0985"/>
    <w:rsid w:val="009E0B0A"/>
    <w:rsid w:val="009E4460"/>
    <w:rsid w:val="00A115DE"/>
    <w:rsid w:val="00A13177"/>
    <w:rsid w:val="00A22D2C"/>
    <w:rsid w:val="00A54645"/>
    <w:rsid w:val="00A73EDB"/>
    <w:rsid w:val="00A84BA9"/>
    <w:rsid w:val="00A97222"/>
    <w:rsid w:val="00AA0AAF"/>
    <w:rsid w:val="00AE2A5C"/>
    <w:rsid w:val="00AE4B09"/>
    <w:rsid w:val="00B03A5E"/>
    <w:rsid w:val="00B72C23"/>
    <w:rsid w:val="00B73D83"/>
    <w:rsid w:val="00B8138B"/>
    <w:rsid w:val="00BA4EF1"/>
    <w:rsid w:val="00BB16D0"/>
    <w:rsid w:val="00BB2609"/>
    <w:rsid w:val="00BC0E15"/>
    <w:rsid w:val="00BC17FC"/>
    <w:rsid w:val="00BE1611"/>
    <w:rsid w:val="00BE22ED"/>
    <w:rsid w:val="00BE6E05"/>
    <w:rsid w:val="00C05A58"/>
    <w:rsid w:val="00C16240"/>
    <w:rsid w:val="00C313BF"/>
    <w:rsid w:val="00C41A3F"/>
    <w:rsid w:val="00C52E9B"/>
    <w:rsid w:val="00C76084"/>
    <w:rsid w:val="00C829BE"/>
    <w:rsid w:val="00C923B9"/>
    <w:rsid w:val="00CC4409"/>
    <w:rsid w:val="00CC681F"/>
    <w:rsid w:val="00CD0715"/>
    <w:rsid w:val="00CE082E"/>
    <w:rsid w:val="00CE7821"/>
    <w:rsid w:val="00CF0BD7"/>
    <w:rsid w:val="00CF1F8F"/>
    <w:rsid w:val="00D02B25"/>
    <w:rsid w:val="00D32B7B"/>
    <w:rsid w:val="00D37A64"/>
    <w:rsid w:val="00D40E9A"/>
    <w:rsid w:val="00D5167F"/>
    <w:rsid w:val="00D522B3"/>
    <w:rsid w:val="00D54E88"/>
    <w:rsid w:val="00D61A95"/>
    <w:rsid w:val="00D62DB8"/>
    <w:rsid w:val="00D70525"/>
    <w:rsid w:val="00D75314"/>
    <w:rsid w:val="00DB1CB0"/>
    <w:rsid w:val="00DD6E06"/>
    <w:rsid w:val="00DF69A1"/>
    <w:rsid w:val="00DF6B31"/>
    <w:rsid w:val="00E015B4"/>
    <w:rsid w:val="00E07E86"/>
    <w:rsid w:val="00E26460"/>
    <w:rsid w:val="00E272CA"/>
    <w:rsid w:val="00E31E36"/>
    <w:rsid w:val="00E363BC"/>
    <w:rsid w:val="00E405ED"/>
    <w:rsid w:val="00E43339"/>
    <w:rsid w:val="00E44A43"/>
    <w:rsid w:val="00E507AE"/>
    <w:rsid w:val="00E55DAB"/>
    <w:rsid w:val="00E76152"/>
    <w:rsid w:val="00E7641C"/>
    <w:rsid w:val="00E77D4C"/>
    <w:rsid w:val="00E8060B"/>
    <w:rsid w:val="00E80A02"/>
    <w:rsid w:val="00EC09AF"/>
    <w:rsid w:val="00EC4EF7"/>
    <w:rsid w:val="00ED270A"/>
    <w:rsid w:val="00EE3480"/>
    <w:rsid w:val="00EE51D0"/>
    <w:rsid w:val="00F11B68"/>
    <w:rsid w:val="00F12EE1"/>
    <w:rsid w:val="00F23376"/>
    <w:rsid w:val="00F4432E"/>
    <w:rsid w:val="00F80F3A"/>
    <w:rsid w:val="00F94C22"/>
    <w:rsid w:val="00FB438C"/>
    <w:rsid w:val="00FC1DD0"/>
    <w:rsid w:val="00FC33F8"/>
    <w:rsid w:val="00FC3D84"/>
    <w:rsid w:val="00FC7FD2"/>
    <w:rsid w:val="00FD4961"/>
    <w:rsid w:val="00FE18AA"/>
    <w:rsid w:val="00FE4280"/>
    <w:rsid w:val="00FF2DFD"/>
    <w:rsid w:val="00FF5F57"/>
    <w:rsid w:val="00FF6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76CF4"/>
  <w15:docId w15:val="{452061E8-0EF2-4D74-8257-5FB0C7C9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a">
    <w:name w:val="a"/>
    <w:basedOn w:val="Fuentedeprrafopredeter"/>
    <w:rsid w:val="00CA70E9"/>
  </w:style>
  <w:style w:type="character" w:customStyle="1" w:styleId="l6">
    <w:name w:val="l6"/>
    <w:basedOn w:val="Fuentedeprrafopredeter"/>
    <w:rsid w:val="00CA70E9"/>
  </w:style>
  <w:style w:type="character" w:customStyle="1" w:styleId="l8">
    <w:name w:val="l8"/>
    <w:basedOn w:val="Fuentedeprrafopredeter"/>
    <w:rsid w:val="00CA70E9"/>
  </w:style>
  <w:style w:type="paragraph" w:styleId="Textonotapie">
    <w:name w:val="footnote text"/>
    <w:basedOn w:val="Normal"/>
    <w:link w:val="TextonotapieCar"/>
    <w:uiPriority w:val="99"/>
    <w:semiHidden/>
    <w:unhideWhenUsed/>
    <w:rsid w:val="008955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557E"/>
    <w:rPr>
      <w:sz w:val="20"/>
      <w:szCs w:val="20"/>
    </w:rPr>
  </w:style>
  <w:style w:type="character" w:styleId="Refdenotaalpie">
    <w:name w:val="footnote reference"/>
    <w:basedOn w:val="Fuentedeprrafopredeter"/>
    <w:uiPriority w:val="99"/>
    <w:semiHidden/>
    <w:unhideWhenUsed/>
    <w:rsid w:val="0089557E"/>
    <w:rPr>
      <w:vertAlign w:val="superscript"/>
    </w:rPr>
  </w:style>
  <w:style w:type="paragraph" w:styleId="Encabezado">
    <w:name w:val="header"/>
    <w:basedOn w:val="Normal"/>
    <w:link w:val="EncabezadoCar"/>
    <w:uiPriority w:val="99"/>
    <w:unhideWhenUsed/>
    <w:rsid w:val="002110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0DA"/>
  </w:style>
  <w:style w:type="paragraph" w:styleId="Piedepgina">
    <w:name w:val="footer"/>
    <w:basedOn w:val="Normal"/>
    <w:link w:val="PiedepginaCar"/>
    <w:uiPriority w:val="99"/>
    <w:unhideWhenUsed/>
    <w:rsid w:val="002110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0DA"/>
  </w:style>
  <w:style w:type="paragraph" w:styleId="Bibliografa">
    <w:name w:val="Bibliography"/>
    <w:basedOn w:val="Normal"/>
    <w:next w:val="Normal"/>
    <w:uiPriority w:val="37"/>
    <w:unhideWhenUsed/>
    <w:rsid w:val="00CC4B73"/>
  </w:style>
  <w:style w:type="character" w:styleId="Refdecomentario">
    <w:name w:val="annotation reference"/>
    <w:basedOn w:val="Fuentedeprrafopredeter"/>
    <w:uiPriority w:val="99"/>
    <w:semiHidden/>
    <w:unhideWhenUsed/>
    <w:rsid w:val="00D968C1"/>
    <w:rPr>
      <w:sz w:val="16"/>
      <w:szCs w:val="16"/>
    </w:rPr>
  </w:style>
  <w:style w:type="paragraph" w:styleId="Textocomentario">
    <w:name w:val="annotation text"/>
    <w:basedOn w:val="Normal"/>
    <w:link w:val="TextocomentarioCar"/>
    <w:uiPriority w:val="99"/>
    <w:semiHidden/>
    <w:unhideWhenUsed/>
    <w:rsid w:val="00D968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68C1"/>
    <w:rPr>
      <w:sz w:val="20"/>
      <w:szCs w:val="20"/>
    </w:rPr>
  </w:style>
  <w:style w:type="paragraph" w:styleId="Asuntodelcomentario">
    <w:name w:val="annotation subject"/>
    <w:basedOn w:val="Textocomentario"/>
    <w:next w:val="Textocomentario"/>
    <w:link w:val="AsuntodelcomentarioCar"/>
    <w:uiPriority w:val="99"/>
    <w:semiHidden/>
    <w:unhideWhenUsed/>
    <w:rsid w:val="00D968C1"/>
    <w:rPr>
      <w:b/>
      <w:bCs/>
    </w:rPr>
  </w:style>
  <w:style w:type="character" w:customStyle="1" w:styleId="AsuntodelcomentarioCar">
    <w:name w:val="Asunto del comentario Car"/>
    <w:basedOn w:val="TextocomentarioCar"/>
    <w:link w:val="Asuntodelcomentario"/>
    <w:uiPriority w:val="99"/>
    <w:semiHidden/>
    <w:rsid w:val="00D968C1"/>
    <w:rPr>
      <w:b/>
      <w:bCs/>
      <w:sz w:val="20"/>
      <w:szCs w:val="20"/>
    </w:rPr>
  </w:style>
  <w:style w:type="paragraph" w:styleId="Textodeglobo">
    <w:name w:val="Balloon Text"/>
    <w:basedOn w:val="Normal"/>
    <w:link w:val="TextodegloboCar"/>
    <w:uiPriority w:val="99"/>
    <w:semiHidden/>
    <w:unhideWhenUsed/>
    <w:rsid w:val="00D968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8C1"/>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94C2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94C22"/>
    <w:rPr>
      <w:color w:val="0000FF"/>
      <w:u w:val="single"/>
    </w:rPr>
  </w:style>
  <w:style w:type="paragraph" w:styleId="Prrafodelista">
    <w:name w:val="List Paragraph"/>
    <w:basedOn w:val="Normal"/>
    <w:uiPriority w:val="34"/>
    <w:qFormat/>
    <w:rsid w:val="00F94C22"/>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94323D"/>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10457"/>
    <w:rPr>
      <w:b/>
      <w:bCs/>
    </w:rPr>
  </w:style>
  <w:style w:type="character" w:styleId="Hipervnculovisitado">
    <w:name w:val="FollowedHyperlink"/>
    <w:basedOn w:val="Fuentedeprrafopredeter"/>
    <w:uiPriority w:val="99"/>
    <w:semiHidden/>
    <w:unhideWhenUsed/>
    <w:rsid w:val="00D54E88"/>
    <w:rPr>
      <w:color w:val="954F72" w:themeColor="followedHyperlink"/>
      <w:u w:val="single"/>
    </w:rPr>
  </w:style>
  <w:style w:type="paragraph" w:customStyle="1" w:styleId="Default">
    <w:name w:val="Default"/>
    <w:rsid w:val="00DD6E06"/>
    <w:pPr>
      <w:autoSpaceDE w:val="0"/>
      <w:autoSpaceDN w:val="0"/>
      <w:adjustRightInd w:val="0"/>
      <w:spacing w:after="0" w:line="240" w:lineRule="auto"/>
    </w:pPr>
    <w:rPr>
      <w:rFonts w:ascii="Californian FB" w:hAnsi="Californian FB" w:cs="Californian FB"/>
      <w:color w:val="000000"/>
      <w:sz w:val="24"/>
      <w:szCs w:val="24"/>
      <w:lang w:val="en-US"/>
    </w:rPr>
  </w:style>
  <w:style w:type="character" w:customStyle="1" w:styleId="A0">
    <w:name w:val="A0"/>
    <w:uiPriority w:val="99"/>
    <w:rsid w:val="00DD6E06"/>
    <w:rPr>
      <w:rFonts w:cs="Californian FB"/>
      <w:color w:val="221E1F"/>
      <w:sz w:val="14"/>
      <w:szCs w:val="14"/>
    </w:rPr>
  </w:style>
  <w:style w:type="table" w:styleId="Tablanormal2">
    <w:name w:val="Plain Table 2"/>
    <w:basedOn w:val="Tablanormal"/>
    <w:uiPriority w:val="42"/>
    <w:rsid w:val="00B72C23"/>
    <w:pPr>
      <w:spacing w:after="0" w:line="240" w:lineRule="auto"/>
    </w:pPr>
    <w:rPr>
      <w:rFonts w:asciiTheme="minorHAnsi" w:eastAsiaTheme="minorHAnsi" w:hAnsiTheme="minorHAnsi" w:cstheme="minorBidi"/>
      <w:lang w:val="es-SV"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1584">
      <w:bodyDiv w:val="1"/>
      <w:marLeft w:val="0"/>
      <w:marRight w:val="0"/>
      <w:marTop w:val="0"/>
      <w:marBottom w:val="0"/>
      <w:divBdr>
        <w:top w:val="none" w:sz="0" w:space="0" w:color="auto"/>
        <w:left w:val="none" w:sz="0" w:space="0" w:color="auto"/>
        <w:bottom w:val="none" w:sz="0" w:space="0" w:color="auto"/>
        <w:right w:val="none" w:sz="0" w:space="0" w:color="auto"/>
      </w:divBdr>
    </w:div>
    <w:div w:id="619992214">
      <w:bodyDiv w:val="1"/>
      <w:marLeft w:val="0"/>
      <w:marRight w:val="0"/>
      <w:marTop w:val="0"/>
      <w:marBottom w:val="0"/>
      <w:divBdr>
        <w:top w:val="none" w:sz="0" w:space="0" w:color="auto"/>
        <w:left w:val="none" w:sz="0" w:space="0" w:color="auto"/>
        <w:bottom w:val="none" w:sz="0" w:space="0" w:color="auto"/>
        <w:right w:val="none" w:sz="0" w:space="0" w:color="auto"/>
      </w:divBdr>
    </w:div>
    <w:div w:id="769860947">
      <w:bodyDiv w:val="1"/>
      <w:marLeft w:val="0"/>
      <w:marRight w:val="0"/>
      <w:marTop w:val="0"/>
      <w:marBottom w:val="0"/>
      <w:divBdr>
        <w:top w:val="none" w:sz="0" w:space="0" w:color="auto"/>
        <w:left w:val="none" w:sz="0" w:space="0" w:color="auto"/>
        <w:bottom w:val="none" w:sz="0" w:space="0" w:color="auto"/>
        <w:right w:val="none" w:sz="0" w:space="0" w:color="auto"/>
      </w:divBdr>
    </w:div>
    <w:div w:id="866648709">
      <w:bodyDiv w:val="1"/>
      <w:marLeft w:val="0"/>
      <w:marRight w:val="0"/>
      <w:marTop w:val="0"/>
      <w:marBottom w:val="0"/>
      <w:divBdr>
        <w:top w:val="none" w:sz="0" w:space="0" w:color="auto"/>
        <w:left w:val="none" w:sz="0" w:space="0" w:color="auto"/>
        <w:bottom w:val="none" w:sz="0" w:space="0" w:color="auto"/>
        <w:right w:val="none" w:sz="0" w:space="0" w:color="auto"/>
      </w:divBdr>
    </w:div>
    <w:div w:id="1078212209">
      <w:bodyDiv w:val="1"/>
      <w:marLeft w:val="0"/>
      <w:marRight w:val="0"/>
      <w:marTop w:val="0"/>
      <w:marBottom w:val="0"/>
      <w:divBdr>
        <w:top w:val="none" w:sz="0" w:space="0" w:color="auto"/>
        <w:left w:val="none" w:sz="0" w:space="0" w:color="auto"/>
        <w:bottom w:val="none" w:sz="0" w:space="0" w:color="auto"/>
        <w:right w:val="none" w:sz="0" w:space="0" w:color="auto"/>
      </w:divBdr>
    </w:div>
    <w:div w:id="1404908810">
      <w:bodyDiv w:val="1"/>
      <w:marLeft w:val="0"/>
      <w:marRight w:val="0"/>
      <w:marTop w:val="0"/>
      <w:marBottom w:val="0"/>
      <w:divBdr>
        <w:top w:val="none" w:sz="0" w:space="0" w:color="auto"/>
        <w:left w:val="none" w:sz="0" w:space="0" w:color="auto"/>
        <w:bottom w:val="none" w:sz="0" w:space="0" w:color="auto"/>
        <w:right w:val="none" w:sz="0" w:space="0" w:color="auto"/>
      </w:divBdr>
    </w:div>
    <w:div w:id="1571160816">
      <w:bodyDiv w:val="1"/>
      <w:marLeft w:val="0"/>
      <w:marRight w:val="0"/>
      <w:marTop w:val="0"/>
      <w:marBottom w:val="0"/>
      <w:divBdr>
        <w:top w:val="none" w:sz="0" w:space="0" w:color="auto"/>
        <w:left w:val="none" w:sz="0" w:space="0" w:color="auto"/>
        <w:bottom w:val="none" w:sz="0" w:space="0" w:color="auto"/>
        <w:right w:val="none" w:sz="0" w:space="0" w:color="auto"/>
      </w:divBdr>
    </w:div>
    <w:div w:id="1706253906">
      <w:bodyDiv w:val="1"/>
      <w:marLeft w:val="0"/>
      <w:marRight w:val="0"/>
      <w:marTop w:val="0"/>
      <w:marBottom w:val="0"/>
      <w:divBdr>
        <w:top w:val="none" w:sz="0" w:space="0" w:color="auto"/>
        <w:left w:val="none" w:sz="0" w:space="0" w:color="auto"/>
        <w:bottom w:val="none" w:sz="0" w:space="0" w:color="auto"/>
        <w:right w:val="none" w:sz="0" w:space="0" w:color="auto"/>
      </w:divBdr>
    </w:div>
    <w:div w:id="2063022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reativecommons.org/licenses/by-nc-nd/4.0/"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tURqRPT/3XkdzcwqrF7h32A+A==">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</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Sta191</b:Tag>
    <b:SourceType>InternetSite</b:SourceType>
    <b:Guid>{7F2973DD-0590-4537-89F2-B9F4ECA75611}</b:Guid>
    <b:Author>
      <b:Author>
        <b:Corporate> Statista Research Department</b:Corporate>
      </b:Author>
    </b:Author>
    <b:Title>Porcentaje de muertes por terrorismo en el mundo por tipo de objetivo en 2015</b:Title>
    <b:InternetSiteTitle>Porcentaje de muertes por terrorismo en el mundo por tipo de objetivo en 2015</b:InternetSiteTitle>
    <b:Year>2019</b:Year>
    <b:Month>01</b:Month>
    <b:Day>17</b:Day>
    <b:URL>https://es.statista.com/estadisticas/585164/numero-de-muertes-por-terrorismo-en-el-mundo-por-tipo-de-objetivo/</b:URL>
    <b:RefOrder>27</b:RefOrder>
  </b:Source>
  <b:Source>
    <b:Tag>Sta19</b:Tag>
    <b:SourceType>InternetSite</b:SourceType>
    <b:Guid>{2F785BF0-11B8-46BE-8C14-6E7A2D319BD0}</b:Guid>
    <b:Author>
      <b:Author>
        <b:Corporate> Statista Research Department</b:Corporate>
      </b:Author>
    </b:Author>
    <b:Title>Heridos relacionados con el terrorismo en los países más afectados del mundo 2018</b:Title>
    <b:InternetSiteTitle>Heridos relacionados con el terrorismo en los países más afectados del mundo 2018</b:InternetSiteTitle>
    <b:Year>2019</b:Year>
    <b:Month>08</b:Month>
    <b:Day>23</b:Day>
    <b:URL>https://es.statista.com/estadisticas/585146/numero-de-heridos-en-los-paises-del-mundo-mas-afectados-por-el-terrorismo/</b:URL>
    <b:RefOrder>28</b:RefOrder>
  </b:Source>
  <b:Source>
    <b:Tag>Tar08</b:Tag>
    <b:SourceType>Book</b:SourceType>
    <b:Guid>{C21C2CCC-F37A-4673-AADA-486418F767C1}</b:Guid>
    <b:Author>
      <b:Author>
        <b:NameList>
          <b:Person>
            <b:Last>Tareen</b:Last>
            <b:First>A.,</b:First>
            <b:Middle>garralda, M. E. y Hodes, M.</b:Middle>
          </b:Person>
        </b:NameList>
      </b:Author>
    </b:Author>
    <b:Title>Post-traumatic stress disorder in childhood.</b:Title>
    <b:Year>2008</b:Year>
    <b:City>Madrid</b:City>
    <b:Publisher>Triacastela</b:Publisher>
    <b:RefOrder>29</b:RefOrder>
  </b:Source>
  <b:Source>
    <b:Tag>Per12</b:Tag>
    <b:SourceType>Book</b:SourceType>
    <b:Guid>{E0650BCD-AFF3-45B9-B378-BDE35F87803F}</b:Guid>
    <b:Author>
      <b:Author>
        <b:NameList>
          <b:Person>
            <b:Last>Pereda</b:Last>
            <b:First>Noemí</b:First>
          </b:Person>
        </b:NameList>
      </b:Author>
    </b:Author>
    <b:Title>Menores Víctimas del Terrorismo: Una Aproximación desde la Victimología del Desarrollo</b:Title>
    <b:Year>2012</b:Year>
    <b:City>España</b:City>
    <b:Publisher>Anuario de Psicología Jurídica</b:Publisher>
    <b:RefOrder>30</b:RefOrder>
  </b:Source>
  <b:Source>
    <b:Tag>Bac09</b:Tag>
    <b:SourceType>Book</b:SourceType>
    <b:Guid>{7F824620-3117-4B21-89C4-563CDCE9022C}</b:Guid>
    <b:Author>
      <b:Author>
        <b:Corporate>Baca, E., Cabanas, M. L. y Baca-garcía, E</b:Corporate>
      </b:Author>
    </b:Author>
    <b:Title>El Proyecto Fénix: Un estudio sobre las víctimas del terrorismo en España. resultados preliminares</b:Title>
    <b:Year>2009</b:Year>
    <b:City>Madrid</b:City>
    <b:Publisher>Triacastela</b:Publisher>
    <b:RefOrder>31</b:RefOrder>
  </b:Source>
  <b:Source>
    <b:Tag>Tor091</b:Tag>
    <b:SourceType>Book</b:SourceType>
    <b:Guid>{85108B7F-7A19-4D35-AF0C-48A1275413DD}</b:Guid>
    <b:Author>
      <b:Author>
        <b:NameList>
          <b:Person>
            <b:Last>Torrico Linares</b:Last>
            <b:First>Esperanza</b:First>
          </b:Person>
          <b:Person>
            <b:Last>Santín Vilariño</b:Last>
            <b:First>Carmen</b:First>
          </b:Person>
          <b:Person>
            <b:Last>Andrés Villas</b:Last>
            <b:First>Montserrat</b:First>
          </b:Person>
          <b:Person>
            <b:Last>Menéndez Álvarez Dardet</b:Last>
            <b:First>Susana</b:First>
          </b:Person>
          <b:Person>
            <b:Last>López López</b:Last>
            <b:First>Ma.</b:First>
            <b:Middle>José</b:Middle>
          </b:Person>
        </b:NameList>
      </b:Author>
    </b:Author>
    <b:Title>El modelo ecológico de Bronfrenbrenner como marco teórico de la Psicooncología</b:Title>
    <b:Year>2009</b:Year>
    <b:City>Madrid</b:City>
    <b:Publisher>Anales de Psicología</b:Publisher>
    <b:RefOrder>32</b:RefOrder>
  </b:Source>
  <b:Source>
    <b:Tag>Dep15</b:Tag>
    <b:SourceType>InternetSite</b:SourceType>
    <b:Guid>{447EB6F7-0DE7-43A6-85BC-FF96B3653F64}</b:Guid>
    <b:Author>
      <b:Author>
        <b:Corporate>Department of Defense</b:Corporate>
      </b:Author>
    </b:Author>
    <b:Title>Dictionary of Military and Associated Terms: Joint Publication</b:Title>
    <b:Year>2015</b:Year>
    <b:URL>http://www.dtic.mil/doctrine/new_pubs/jp1_02.pdf</b:URL>
    <b:InternetSiteTitle>Dictionary of Military and Associated Terms: Joint Publication</b:InternetSiteTitle>
    <b:RefOrder>33</b:RefOrder>
  </b:Source>
  <b:Source>
    <b:Tag>Esp10</b:Tag>
    <b:SourceType>Book</b:SourceType>
    <b:Guid>{BBD00419-B90D-493B-8708-F0EF884762D9}</b:Guid>
    <b:Title>El modelo ecológico de Bronfrenbrenner como marco teórico de la Psicooncología </b:Title>
    <b:Year>2010</b:Year>
    <b:Author>
      <b:Author>
        <b:Corporate>Esperanza Torrico Linares*, Carmen Santín Vilariño, Montserrat Andrés Villas,</b:Corporate>
      </b:Author>
    </b:Author>
    <b:City>España</b:City>
    <b:Publisher>Universidad de Huelva </b:Publisher>
    <b:RefOrder>34</b:RefOrder>
  </b:Source>
  <b:Source>
    <b:Tag>Góm08</b:Tag>
    <b:SourceType>JournalArticle</b:SourceType>
    <b:Guid>{20619A1A-0A8D-4865-8A6A-62066B36D80E}</b:Guid>
    <b:Author>
      <b:Author>
        <b:NameList>
          <b:Person>
            <b:Last>Gómez-Ramírez</b:Last>
            <b:First>Oralia</b:First>
          </b:Person>
          <b:Person>
            <b:Last>Reyes</b:Last>
            <b:First>Luz</b:First>
          </b:Person>
        </b:NameList>
      </b:Author>
    </b:Author>
    <b:Title>Las jóvenes y el feminismo: ¿Indiferencia o compromiso?</b:Title>
    <b:JournalName>Estudios Feministas</b:JournalName>
    <b:Year>2008</b:Year>
    <b:Pages>387-408</b:Pages>
    <b:Month>Mayo/Agosto</b:Month>
    <b:Volume>16</b:Volume>
    <b:Issue>2</b:Issue>
    <b:YearAccessed>2020</b:YearAccessed>
    <b:MonthAccessed>Enero</b:MonthAccessed>
    <b:DayAccessed>20</b:DayAccessed>
    <b:URL>http://www.scielo.br/scielo.php?script=sci_arttext&amp;pid=S0104-026X2008000200005&amp;lng=en&amp;nrm=iso&amp;tlng=es</b:URL>
    <b:RefOrder>35</b:RefOrder>
  </b:Source>
  <b:Source>
    <b:Tag>INE19</b:Tag>
    <b:SourceType>InternetSite</b:SourceType>
    <b:Guid>{8ACDF1EB-A5D9-446C-B851-CF69E19E913C}</b:Guid>
    <b:Title>Defunciones por homicidio 2019</b:Title>
    <b:Year>2019</b:Year>
    <b:InternetSiteTitle>Mortalidad</b:InternetSiteTitle>
    <b:URL>https://www.inegi.org.mx/sistemas/olap/consulta/general_ver4/MDXQueryDatos.asp?proy=</b:URL>
    <b:Author>
      <b:Author>
        <b:Corporate>INEGI</b:Corporate>
      </b:Author>
    </b:Author>
    <b:YearAccessed>2020</b:YearAccessed>
    <b:MonthAccessed>Octubre</b:MonthAccessed>
    <b:DayAccessed>29</b:DayAccessed>
    <b:RefOrder>36</b:RefOrder>
  </b:Source>
  <b:Source>
    <b:Tag>And19</b:Tag>
    <b:SourceType>JournalArticle</b:SourceType>
    <b:Guid>{330A47C0-3F8A-4997-A3DC-73C4689891E8}</b:Guid>
    <b:Title>Feminicidio en México: 25 años de impunidad</b:Title>
    <b:Year>2019</b:Year>
    <b:Author>
      <b:Author>
        <b:NameList>
          <b:Person>
            <b:Last>Andrade</b:Last>
            <b:First>Guadalupe</b:First>
          </b:Person>
          <b:Person>
            <b:Last>Barrios</b:Last>
            <b:First>David</b:First>
          </b:Person>
        </b:NameList>
      </b:Author>
    </b:Author>
    <b:City>Colombia</b:City>
    <b:Publisher>Centro EStratégico de Pensamiento Alternativo</b:Publisher>
    <b:JournalName>CEPA</b:JournalName>
    <b:Issue>28</b:Issue>
    <b:YearAccessed>29</b:YearAccessed>
    <b:MonthAccessed>Octubre </b:MonthAccessed>
    <b:DayAccessed>2020</b:DayAccessed>
    <b:URL>http://geopolitica.iiec.unam.mx/sites/default/files/2019-04/Feminicidio%20en%20M%C3%A9xico_%2025%20a%C3%B1os%20de%20impunidad_0.pdf</b:URL>
    <b:RefOrder>37</b:RefOrder>
  </b:Source>
  <b:Source>
    <b:Tag>ONU11</b:Tag>
    <b:SourceType>InternetSite</b:SourceType>
    <b:Guid>{12C3EFDA-2F8A-4BB3-85B1-409F66EBCF57}</b:Guid>
    <b:Title>16 medidas para poner fin a la violencia contra las mujeres</b:Title>
    <b:Year>2011</b:Year>
    <b:Author>
      <b:Author>
        <b:Corporate>ONU MUJERES</b:Corporate>
      </b:Author>
    </b:Author>
    <b:InternetSiteTitle>ONU MUJERES</b:InternetSiteTitle>
    <b:URL>https://www.unwomen.org/es/news/in-focus/end-violence-against-women/2011/16-steps-policy-agenda</b:URL>
    <b:YearAccessed>2020</b:YearAccessed>
    <b:MonthAccessed>Noviembre</b:MonthAccessed>
    <b:RefOrder>38</b:RefOrder>
  </b:Source>
  <b:Source>
    <b:Tag>LAT20</b:Tag>
    <b:SourceType>InternetSite</b:SourceType>
    <b:Guid>{F7A2835B-3DFD-4573-8CFA-81089BBF907A}</b:Guid>
    <b:Author>
      <b:Author>
        <b:Corporate>LATINUS</b:Corporate>
      </b:Author>
    </b:Author>
    <b:Title>Feminicidios en México aumentan 7.7%, alcanzan su cifra más alta en lo que va del año</b:Title>
    <b:InternetSiteTitle>LATINUX</b:InternetSiteTitle>
    <b:Year>2020</b:Year>
    <b:Month>JULIO</b:Month>
    <b:Day>20</b:Day>
    <b:URL>https://latinus.us/2020/07/20/feminicidios-suben-mexico-cifra-mas-alta-2020/#:~:text=Feminicidios%20en%20M%C3%A9xico%20aumentan%207.7,lo%20que%20va%20del%20a%C3%B1o&amp;text=De%20enero%20a%20junio%20de,y%20Protecci%C3%B3n%20Ciudadana%2C%20Alfonso%20Durazo.</b:URL>
    <b:RefOrder>39</b:RefOrder>
  </b:Source>
  <b:Source>
    <b:Tag>Car16</b:Tag>
    <b:SourceType>JournalArticle</b:SourceType>
    <b:Guid>{4E0CB7B1-A9B1-48E0-A136-7C99AD7D8C37}</b:Guid>
    <b:Title>Percepción del feminismo entre hombres y mujeres de la Facultad de Ciencias Políticas y Administración Pública de la Universidad Autónoma de Nuevo León</b:Title>
    <b:Year>2016</b:Year>
    <b:Author>
      <b:Author>
        <b:NameList>
          <b:Person>
            <b:Last>Carreón</b:Last>
            <b:First>Carolina</b:First>
          </b:Person>
          <b:Person>
            <b:Last>Garza</b:Last>
            <b:First>Sofía</b:First>
          </b:Person>
        </b:NameList>
      </b:Author>
    </b:Author>
    <b:JournalName>STATUS</b:JournalName>
    <b:Pages>79-99</b:Pages>
    <b:Issue>1</b:Issue>
    <b:YearAccessed>2020</b:YearAccessed>
    <b:MonthAccessed>Enero</b:MonthAccessed>
    <b:DayAccessed>22</b:DayAccessed>
    <b:RefOrder>40</b:RefOrder>
  </b:Source>
  <b:Source>
    <b:Tag>Far17</b:Tag>
    <b:SourceType>JournalArticle</b:SourceType>
    <b:Guid>{BC95E32D-E200-4FED-BBBB-20ACC9E90C98}</b:Guid>
    <b:Author>
      <b:Author>
        <b:NameList>
          <b:Person>
            <b:Last>Farias</b:Last>
            <b:First>Lila</b:First>
          </b:Person>
          <b:Person>
            <b:Last>Cuello</b:Last>
            <b:First>Varinia</b:First>
          </b:Person>
        </b:NameList>
      </b:Author>
    </b:Author>
    <b:Title>Percepción y autopercepción de los estereotipos de género en estudiantes universitarios de la región de Valparaiso a través de la publicidad</b:Title>
    <b:JournalName>Revista de Comunicación</b:JournalName>
    <b:Year>2017</b:Year>
    <b:Pages>155-165</b:Pages>
    <b:Volume>17</b:Volume>
    <b:Issue>1</b:Issue>
    <b:YearAccessed>2020</b:YearAccessed>
    <b:MonthAccessed>Enero</b:MonthAccessed>
    <b:DayAccessed>20</b:DayAccessed>
    <b:URL>http://www.scielo.org.pe/pdf/rcudep/v17n1/a09v17n1.pdf</b:URL>
    <b:RefOrder>41</b:RefOrder>
  </b:Source>
  <b:Source>
    <b:Tag>Alc14</b:Tag>
    <b:SourceType>JournalArticle</b:SourceType>
    <b:Guid>{1D7E5EDF-CF0F-41AB-A397-1E4A9D1E37D2}</b:Guid>
    <b:Author>
      <b:Author>
        <b:NameList>
          <b:Person>
            <b:Last>Alcocer</b:Last>
            <b:First>Marisol</b:First>
          </b:Person>
        </b:NameList>
      </b:Author>
    </b:Author>
    <b:Title>Prostitutas, infieles y adictas. Juicio y prejuicio de género en la prensa sore las víctims de feminicidio:en el Estado de Guerrero, México</b:Title>
    <b:JournalName>Antropol. Arqueol.</b:JournalName>
    <b:Year>2014</b:Year>
    <b:Pages>97-118</b:Pages>
    <b:Issue>20</b:Issue>
    <b:YearAccessed>2020</b:YearAccessed>
    <b:MonthAccessed>Octubre</b:MonthAccessed>
    <b:DOI>http:/dx.doi.org/10.7440/antipoda20.2014.05</b:DOI>
    <b:RefOrder>42</b:RefOrder>
  </b:Source>
  <b:Source>
    <b:Tag>Bej14</b:Tag>
    <b:SourceType>JournalArticle</b:SourceType>
    <b:Guid>{5DD96BFB-E88C-4349-A2F7-6E577EF7F402}</b:Guid>
    <b:Author>
      <b:Author>
        <b:NameList>
          <b:Person>
            <b:Last>Bejarano</b:Last>
            <b:First>Margarita</b:First>
          </b:Person>
        </b:NameList>
      </b:Author>
    </b:Author>
    <b:Title>El feminicidio es sólo la punta del iceberg</b:Title>
    <b:JournalName>Región y Sociedad</b:JournalName>
    <b:Year>2014</b:Year>
    <b:Pages>13-44</b:Pages>
    <b:Publisher>Colegio de Sonora</b:Publisher>
    <b:Issue>4</b:Issue>
    <b:YearAccessed>27 </b:YearAccessed>
    <b:MonthAccessed>Octubre</b:MonthAccessed>
    <b:DayAccessed>2020</b:DayAccessed>
    <b:URL>http://www.scielo.org.mx/pdf/regsoc/v26nespecial4/v26nespecial4a2.pdf</b:URL>
    <b:RefOrder>43</b:RefOrder>
  </b:Source>
  <b:Source>
    <b:Tag>Bou98</b:Tag>
    <b:SourceType>Book</b:SourceType>
    <b:Guid>{980002E9-84DD-4B1D-B633-814CE731DEB3}</b:Guid>
    <b:Title>La dominación Masculina</b:Title>
    <b:Year>1998</b:Year>
    <b:Author>
      <b:Author>
        <b:NameList>
          <b:Person>
            <b:Last>Bourdieu</b:Last>
            <b:First>Pierre</b:First>
          </b:Person>
        </b:NameList>
      </b:Author>
    </b:Author>
    <b:City>París</b:City>
    <b:Publisher>Editions du Seuil</b:Publisher>
    <b:URL>http://www.nomasviolenciacontramujeres.cl/wp-content/uploads/2015/09/Bondiu-Pierre-la-dominacion-masculina.pdf</b:URL>
    <b:RefOrder>44</b:RefOrder>
  </b:Source>
  <b:Source>
    <b:Tag>Car19</b:Tag>
    <b:SourceType>Book</b:SourceType>
    <b:Guid>{DA2847D0-2C7E-42AB-A0A9-B811DE4FE021}</b:Guid>
    <b:Author>
      <b:Author>
        <b:NameList>
          <b:Person>
            <b:Last>Cardona</b:Last>
            <b:First>Paola</b:First>
          </b:Person>
          <b:Person>
            <b:Last>Garzón</b:Last>
            <b:First>María</b:First>
          </b:Person>
          <b:Person>
            <b:Last>Andrea</b:Last>
            <b:First>López</b:First>
          </b:Person>
        </b:NameList>
      </b:Author>
    </b:Author>
    <b:Title>Aproximación a las características psicológicas del feminicida desde una revisión documental de 45 publicaciones de Iberoamérica</b:Title>
    <b:Year>2019</b:Year>
    <b:City>Cogotá</b:City>
    <b:Publisher>Facultad de Ciencias Humanas y Sociales</b:Publisher>
    <b:YearAccessed>2020</b:YearAccessed>
    <b:MonthAccessed>Octubre</b:MonthAccessed>
    <b:DayAccessed>27</b:DayAccessed>
    <b:URL>https://repository.libertadores.edu.co/handle/11371/3160</b:URL>
    <b:RefOrder>45</b:RefOrder>
  </b:Source>
  <b:Source>
    <b:Tag>Seg19</b:Tag>
    <b:SourceType>Interview</b:SourceType>
    <b:Guid>{409B6C28-2DF6-48E0-A3D9-5EE5BD4C80DE}</b:Guid>
    <b:Title>La guerra contra la sociedad se realiza en el cuerpo de las mujeres</b:Title>
    <b:Year>2019</b:Year>
    <b:Pages>8-11</b:Pages>
    <b:Author>
      <b:Interviewee>
        <b:NameList>
          <b:Person>
            <b:Last>Segato</b:Last>
            <b:First>Rita</b:First>
          </b:Person>
        </b:NameList>
      </b:Interviewee>
      <b:Interviewer>
        <b:NameList>
          <b:Person>
            <b:Last>Rendón</b:Last>
            <b:First>Pedro</b:First>
          </b:Person>
        </b:NameList>
      </b:Interviewer>
    </b:Author>
    <b:Month>Agosto-Septiembre</b:Month>
    <b:Publisher>Revista de la Universidad Iberoamericana</b:Publisher>
    <b:CountryRegion>Mèxico</b:CountryRegion>
    <b:StandardNumber>63</b:StandardNumber>
    <b:YearAccessed>2020</b:YearAccessed>
    <b:MonthAccessed>Octubre</b:MonthAccessed>
    <b:RefOrder>46</b:RefOrder>
  </b:Source>
  <b:Source>
    <b:Tag>OCN19</b:Tag>
    <b:SourceType>DocumentFromInternetSite</b:SourceType>
    <b:Guid>{988ECF66-719C-4BEE-9BD3-3E62E525060A}</b:Guid>
    <b:Title>En 2019, 2833 mujeres han sido asesinads en México: OCNF</b:Title>
    <b:InternetSiteTitle>Res Nacional de Organismos Civiles de Derechos Humanos. Todos los Derechos para Todas y Todos</b:InternetSiteTitle>
    <b:Year>2019</b:Year>
    <b:Month>Noviembre</b:Month>
    <b:Day>25</b:Day>
    <b:URL>https://redtdt.org.mx/?p=14673</b:URL>
    <b:Author>
      <b:Author>
        <b:Corporate>OCNF</b:Corporate>
      </b:Author>
    </b:Author>
    <b:RefOrder>47</b:RefOrder>
  </b:Source>
  <b:Source>
    <b:Tag>inf20</b:Tag>
    <b:SourceType>InternetSite</b:SourceType>
    <b:Guid>{0F295B4F-20E9-42F7-AB4C-A3545F7F93AF}</b:Guid>
    <b:Author>
      <b:Author>
        <b:Corporate>infobae</b:Corporate>
      </b:Author>
    </b:Author>
    <b:Title>Fueron asesinadas 2,240 mujeres en México en los primeros siete meses de 2020, de acuerdo con cifras oficialesinfonabe</b:Title>
    <b:InternetSiteTitle>infobae</b:InternetSiteTitle>
    <b:Year>2020</b:Year>
    <b:Month>agosto</b:Month>
    <b:Day>26</b:Day>
    <b:URL>https://www.infobae.com/america/mexico/2020/08/26/fueron-asesinadas-2240-mujeres-en-mexico-en-los-primeros-siete-meses-de-2020-de-acuerdo-con-cifras-oficiales/</b:URL>
    <b:RefOrder>48</b:RefOrder>
  </b:Source>
  <b:Source>
    <b:Tag>San16</b:Tag>
    <b:SourceType>Book</b:SourceType>
    <b:Guid>{E6A821DD-6725-42F6-A632-72972D2A3A07}</b:Guid>
    <b:Title>Matar para Vivir</b:Title>
    <b:Year>2016</b:Year>
    <b:Author>
      <b:Author>
        <b:NameList>
          <b:Person>
            <b:Last>Santillán</b:Last>
            <b:First>Iris</b:First>
          </b:Person>
        </b:NameList>
      </b:Author>
    </b:Author>
    <b:City>México</b:City>
    <b:Publisher>Ubijus</b:Publisher>
    <b:RefOrder>49</b:RefOrder>
  </b:Source>
  <b:Source>
    <b:Tag>Oso17</b:Tag>
    <b:SourceType>Book</b:SourceType>
    <b:Guid>{301EE244-77BA-479F-B2E5-EEAAA1E473C0}</b:Guid>
    <b:Author>
      <b:Author>
        <b:NameList>
          <b:Person>
            <b:Last>Osorio Montoya</b:Last>
            <b:First>Rodrigo</b:First>
          </b:Person>
        </b:NameList>
      </b:Author>
    </b:Author>
    <b:Title>Feminicidio. Poder, desigualdad, subordinación e impunidad: no más invisibilidad</b:Title>
    <b:Year>2017</b:Year>
    <b:City>Colombia</b:City>
    <b:Publisher>Amigo</b:Publisher>
    <b:URL>https://www.funlam.edu.co/uploads/fondoeditorial/336_Feminicidio.pdf</b:URL>
    <b:RefOrder>50</b:RefOrder>
  </b:Source>
  <b:Source>
    <b:Tag>Mar11</b:Tag>
    <b:SourceType>JournalArticle</b:SourceType>
    <b:Guid>{280BAE36-9D89-40CD-B240-ABB7CB869C70}</b:Guid>
    <b:Title>Violencia simbólica contra mujeres</b:Title>
    <b:Year>2011</b:Year>
    <b:Author>
      <b:Author>
        <b:NameList>
          <b:Person>
            <b:Last>Martínez</b:Last>
            <b:First>Julia</b:First>
          </b:Person>
        </b:NameList>
      </b:Author>
    </b:Author>
    <b:JournalName>Pueblos</b:JournalName>
    <b:Volume>40</b:Volume>
    <b:Issue>5</b:Issue>
    <b:Month>Diciembre</b:Month>
    <b:YearAccessed>2021</b:YearAccessed>
    <b:MonthAccessed>octubre</b:MonthAccessed>
    <b:URL>http://www.revistapueblos.org/old/spip.php?article2290</b:URL>
    <b:RefOrder>51</b:RefOrder>
  </b:Source>
  <b:Source>
    <b:Tag>Bar11JJJJ</b:Tag>
    <b:SourceType>Book</b:SourceType>
    <b:Guid>{2F88C622-F5EC-4962-BA47-54326BBCB198}</b:Guid>
    <b:Title>Medios Alternativos de Solucion de Conflictos y Justicia Restaurativa</b:Title>
    <b:Year>2011</b:Year>
    <b:City>Mexico</b:City>
    <b:Publisher>Flores Editory Distribuidor S.A de C.V</b:Publisher>
    <b:Author>
      <b:Author>
        <b:NameList>
          <b:Person>
            <b:Last>Bardales Lazcano</b:Last>
            <b:First>Erika</b:First>
          </b:Person>
        </b:NameList>
      </b:Author>
    </b:Author>
    <b:RefOrder>52</b:RefOrder>
  </b:Source>
  <b:Source>
    <b:Tag>Zer</b:Tag>
    <b:SourceType>Book</b:SourceType>
    <b:Guid>{D52CF237-06EA-4150-AC6F-560CE86F48EC}</b:Guid>
    <b:Title>El pequeño libro de la Justicia Restaurativa</b:Title>
    <b:City>EEUU</b:City>
    <b:Publisher>Good Books</b:Publisher>
    <b:Author>
      <b:Author>
        <b:NameList>
          <b:Person>
            <b:Last>Zerh</b:Last>
            <b:First>Howard</b:First>
          </b:Person>
        </b:NameList>
      </b:Author>
    </b:Author>
    <b:Year>2007</b:Year>
    <b:RefOrder>53</b:RefOrder>
  </b:Source>
  <b:Source>
    <b:Tag>Pod20</b:Tag>
    <b:SourceType>InternetSite</b:SourceType>
    <b:Guid>{119E14F5-5C81-4198-95A0-6AE939D1A2F2}</b:Guid>
    <b:Title>Poder Judicial del estado de Nuevo Leon</b:Title>
    <b:Year>2020</b:Year>
    <b:URL>https://www.pjenl.gob.mx/TJFR/</b:URL>
    <b:RefOrder>54</b:RefOrder>
  </b:Source>
  <b:Source>
    <b:Tag>Cor94</b:Tag>
    <b:SourceType>Misc</b:SourceType>
    <b:Guid>{01430F87-A586-4A88-ABB4-36B0F1404EE0}</b:Guid>
    <b:Title>Violencia Familiar. Una mirada interdisciplinaria sobre un grave</b:Title>
    <b:Year>1994</b:Year>
    <b:City>Buenos Aires </b:City>
    <b:Author>
      <b:Author>
        <b:NameList>
          <b:Person>
            <b:Last>Corsi</b:Last>
            <b:First>J</b:First>
          </b:Person>
        </b:NameList>
      </b:Author>
    </b:Author>
    <b:RefOrder>55</b:RefOrder>
  </b:Source>
  <b:Source>
    <b:Tag>Koh10</b:Tag>
    <b:SourceType>Misc</b:SourceType>
    <b:Guid>{B5711513-2506-431E-8656-444C1FD8772E}</b:Guid>
    <b:Title>What´s so funny about peace, love and understanding?</b:Title>
    <b:Year>2010</b:Year>
    <b:Author>
      <b:Author>
        <b:NameList>
          <b:Person>
            <b:Last>Kohn</b:Last>
            <b:Middle>S</b:Middle>
            <b:First>L</b:First>
          </b:Person>
        </b:NameList>
      </b:Author>
    </b:Author>
    <b:RefOrder>56</b:RefOrder>
  </b:Source>
  <b:Source>
    <b:Tag>Nix10</b:Tag>
    <b:SourceType>Misc</b:SourceType>
    <b:Guid>{57842B16-C1CA-4DD0-A43A-B46B3CF65954}</b:Guid>
    <b:Title>Marshalling the Evidence: Using Intersectionality</b:Title>
    <b:Year>2010</b:Year>
    <b:Publisher>Social Politics</b:Publisher>
    <b:Author>
      <b:Author>
        <b:NameList>
          <b:Person>
            <b:Last>Nixon</b:Last>
            <b:First>J</b:First>
          </b:Person>
          <b:Person>
            <b:Last>Humphreys</b:Last>
            <b:First>C</b:First>
          </b:Person>
        </b:NameList>
      </b:Author>
    </b:Author>
    <b:RefOrder>57</b:RefOrder>
  </b:Source>
  <b:Source>
    <b:Tag>Nac10</b:Tag>
    <b:SourceType>Misc</b:SourceType>
    <b:Guid>{BF7FF756-EA05-4447-ADA3-A343B8347B16}</b:Guid>
    <b:Title>Manual de legislación sobre la violencia contra la mujer</b:Title>
    <b:Year>2010</b:Year>
    <b:City>Nueva York</b:City>
    <b:Publisher>Nciones Unidas</b:Publisher>
    <b:Author>
      <b:Author>
        <b:NameList>
          <b:Person>
            <b:Last>Naciones Unidas</b:Last>
          </b:Person>
        </b:NameList>
      </b:Author>
    </b:Author>
    <b:RefOrder>58</b:RefOrder>
  </b:Source>
  <b:Source>
    <b:Tag>Zae16</b:Tag>
    <b:SourceType>JournalArticle</b:SourceType>
    <b:Guid>{18BBAEE4-1ACC-4A3D-B3B0-83C5A0382BCA}</b:Guid>
    <b:Title>Desarrollo de la justicia restaurativa en el ambito de la violencia domenstica</b:Title>
    <b:Year>2016</b:Year>
    <b:Month> ene.-jun</b:Month>
    <b:JournalName>Revista de la Facultad de Derecho</b:JournalName>
    <b:Pages>245-260</b:Pages>
    <b:Author>
      <b:Author>
        <b:NameList>
          <b:Person>
            <b:Last>Zaens Lopez</b:Last>
            <b:First>Karla </b:First>
          </b:Person>
          <b:Person>
            <b:Last>Gonzalez Lozano </b:Last>
            <b:Middle>Karina</b:Middle>
            <b:First>Denisse </b:First>
          </b:Person>
        </b:NameList>
      </b:Author>
    </b:Author>
    <b:Issue>40</b:Issue>
    <b:StandardNumber>0797-8316</b:StandardNumber>
    <b:RefOrder>59</b:RefOrder>
  </b:Source>
  <b:Source>
    <b:Tag>Mar171</b:Tag>
    <b:SourceType>Misc</b:SourceType>
    <b:Guid>{589C5DF9-0BEA-4D27-BB88-6282E57D9E1A}</b:Guid>
    <b:Title>El circulo de paz como herramienta de justicia restaurativa para la reincersion social en el sistema penitenciario Mexicano </b:Title>
    <b:Year>2017</b:Year>
    <b:City>Mexico </b:City>
    <b:Publisher>Universidad autonoma de nuevo leon</b:Publisher>
    <b:Author>
      <b:Author>
        <b:NameList>
          <b:Person>
            <b:Last>Martinez</b:Last>
            <b:First>Yahaira </b:First>
          </b:Person>
        </b:NameList>
      </b:Author>
    </b:Author>
    <b:RefOrder>60</b:RefOrder>
  </b:Source>
  <b:Source>
    <b:Tag>Bar11</b:Tag>
    <b:SourceType>Book</b:SourceType>
    <b:Guid>{4746E729-1184-475C-A418-D1E86DCCED9C}</b:Guid>
    <b:Title>Medios Alternativos de Solución de Conflictos y Justicia Restaurativa</b:Title>
    <b:Year>2011</b:Year>
    <b:City>Mexico</b:City>
    <b:Publisher>Flores Editory Distribuidor S.A de C.V.</b:Publisher>
    <b:Author>
      <b:Author>
        <b:NameList>
          <b:Person>
            <b:Last>Bardales</b:Last>
            <b:First>E</b:First>
          </b:Person>
        </b:NameList>
      </b:Author>
    </b:Author>
    <b:RefOrder>61</b:RefOrder>
  </b:Source>
  <b:Source>
    <b:Tag>Zer07</b:Tag>
    <b:SourceType>Book</b:SourceType>
    <b:Guid>{045D294E-6432-460A-AF32-DBF99066B598}</b:Guid>
    <b:Title>El Pequeño Libro de la Justicia Restaurativa</b:Title>
    <b:Year>2007</b:Year>
    <b:City>EEUU</b:City>
    <b:Publisher> Good Books</b:Publisher>
    <b:Author>
      <b:Author>
        <b:NameList>
          <b:Person>
            <b:Last>Zerh</b:Last>
            <b:First>H</b:First>
          </b:Person>
        </b:NameList>
      </b:Author>
    </b:Author>
    <b:RefOrder>62</b:RefOrder>
  </b:Source>
  <b:Source>
    <b:Tag>Fri00</b:Tag>
    <b:SourceType>Misc</b:SourceType>
    <b:Guid>{758F8AFD-7FF8-4CED-A5B2-47014D29CB76}</b:Guid>
    <b:Title>Victimology  at  the  Transition from 20th to the 21st Century</b:Title>
    <b:Year>2000</b:Year>
    <b:City>Mönchengladbach.</b:City>
    <b:Publisher>Ferdinand</b:Publisher>
    <b:Author>
      <b:Author>
        <b:NameList>
          <b:Person>
            <b:Last>Friday</b:Last>
            <b:Middle>c</b:Middle>
            <b:First>Paul</b:First>
          </b:Person>
        </b:NameList>
      </b:Author>
    </b:Author>
    <b:RefOrder>63</b:RefOrder>
  </b:Source>
  <b:Source>
    <b:Tag>Bri10</b:Tag>
    <b:SourceType>Book</b:SourceType>
    <b:Guid>{FBA89287-A66E-4EFC-A8DB-4E956E23F619}</b:Guid>
    <b:Title>Justicia Restaurativa reflexiones dobre las experiencia Colombianas</b:Title>
    <b:Year>2010</b:Year>
    <b:City>Ecuador</b:City>
    <b:Publisher>Universidad tecnica particular de loja</b:Publisher>
    <b:Author>
      <b:Author>
        <b:NameList>
          <b:Person>
            <b:Last>Britto Ruiz</b:Last>
            <b:First>Diana </b:First>
          </b:Person>
        </b:NameList>
      </b:Author>
    </b:Author>
    <b:RefOrder>64</b:RefOrder>
  </b:Source>
  <b:Source>
    <b:Tag>ONU06</b:Tag>
    <b:SourceType>Misc</b:SourceType>
    <b:Guid>{BB40805B-04AD-4DCA-BB03-2526B4E0C704}</b:Guid>
    <b:Title>Programas de Justicias Restaurativas</b:Title>
    <b:Year>2006</b:Year>
    <b:Author>
      <b:Author>
        <b:NameList>
          <b:Person>
            <b:Last>ONU</b:Last>
          </b:Person>
        </b:NameList>
      </b:Author>
    </b:Author>
    <b:RefOrder>65</b:RefOrder>
  </b:Source>
  <b:Source>
    <b:Tag>Wac12</b:Tag>
    <b:SourceType>Misc</b:SourceType>
    <b:Guid>{E7B0A66A-DB43-41C2-AF5F-E7C5E0487754}</b:Guid>
    <b:Title>Defining  Restorative.  Bethlehem:  International  Institute  for</b:Title>
    <b:Year>2012</b:Year>
    <b:Author>
      <b:Author>
        <b:NameList>
          <b:Person>
            <b:Last>Wachtel</b:Last>
            <b:First>T</b:First>
          </b:Person>
        </b:NameList>
      </b:Author>
    </b:Author>
    <b:URL>www.iirp.edu/pdf/Defining-Restorative.pdf.</b:URL>
    <b:RefOrder>66</b:RefOrder>
  </b:Source>
  <b:Source>
    <b:Tag>Gal16</b:Tag>
    <b:SourceType>InternetSite</b:SourceType>
    <b:Guid>{97190D9B-F78B-4960-B5F8-B01297832962}</b:Guid>
    <b:Title>BBVA</b:Title>
    <b:Year>2016</b:Year>
    <b:InternetSiteTitle>Justicia y practicas restaurativas </b:InternetSiteTitle>
    <b:URL>https://www.bbva.com/es/justicia-practicas-restaurativas/</b:URL>
    <b:Author>
      <b:Author>
        <b:NameList>
          <b:Person>
            <b:Last>Gallardo</b:Last>
            <b:First>Asuncion</b:First>
          </b:Person>
        </b:NameList>
      </b:Author>
    </b:Author>
    <b:RefOrder>67</b:RefOrder>
  </b:Source>
  <b:Source>
    <b:Tag>Abr12</b:Tag>
    <b:SourceType>JournalArticle</b:SourceType>
    <b:Guid>{83647A7F-A1E0-49C2-86C7-3DD40D39F198}</b:Guid>
    <b:Title>Hipótesis, Método &amp; Diseño de Investigación</b:Title>
    <b:Year>2012</b:Year>
    <b:Pages>187-197</b:Pages>
    <b:JournalName>International Journal of Good Conscience</b:JournalName>
    <b:Author>
      <b:Author>
        <b:NameList>
          <b:Person>
            <b:Last>Abreu</b:Last>
            <b:Middle>Luis</b:Middle>
            <b:First>Jose </b:First>
          </b:Person>
        </b:NameList>
      </b:Author>
    </b:Author>
    <b:Volume>7</b:Volume>
    <b:Issue>2</b:Issue>
    <b:StandardNumber>ISSN 1870-557X</b:StandardNumber>
    <b:RefOrder>68</b:RefOrder>
  </b:Source>
  <b:Source>
    <b:Tag>Her10</b:Tag>
    <b:SourceType>Misc</b:SourceType>
    <b:Guid>{1673220F-E8DC-4E65-B696-0C1A0F501A9D}</b:Guid>
    <b:Author>
      <b:Author>
        <b:NameList>
          <b:Person>
            <b:Last>Hernandez</b:Last>
            <b:First>M.R</b:First>
          </b:Person>
        </b:NameList>
      </b:Author>
    </b:Author>
    <b:Title>La reinserción social</b:Title>
    <b:PublicationTitle>La reinserción social en Puebla</b:PublicationTitle>
    <b:Year>2010</b:Year>
    <b:City>Puebla</b:City>
    <b:Publisher>H. Congresos del Estado de Puebla</b:Publisher>
    <b:Pages>13</b:Pages>
    <b:RefOrder>1</b:RefOrder>
  </b:Source>
  <b:Source>
    <b:Tag>Rui10</b:Tag>
    <b:SourceType>JournalArticle</b:SourceType>
    <b:Guid>{06C5736F-AFB2-45CE-B386-4E3AE1798A0E}</b:Guid>
    <b:Title>Actitudes sociales hacia ex reclusos: un estudio exploratorio</b:Title>
    <b:Year>2010</b:Year>
    <b:Author>
      <b:Author>
        <b:NameList>
          <b:Person>
            <b:Last>Ruiz</b:Last>
            <b:First>J.</b:First>
            <b:Middle>I</b:Middle>
          </b:Person>
        </b:NameList>
      </b:Author>
    </b:Author>
    <b:JournalName>Suma Psicológica </b:JournalName>
    <b:Pages>169-177</b:Pages>
    <b:RefOrder>2</b:RefOrder>
  </b:Source>
  <b:Source>
    <b:Tag>Tor07</b:Tag>
    <b:SourceType>JournalArticle</b:SourceType>
    <b:Guid>{332A1EF8-37B3-440E-86AF-65F065060D55}</b:Guid>
    <b:Author>
      <b:Author>
        <b:NameList>
          <b:Person>
            <b:Last>Torregrosa</b:Last>
            <b:First>D.</b:First>
            <b:Middle>J</b:Middle>
          </b:Person>
        </b:NameList>
      </b:Author>
    </b:Author>
    <b:Title>Retos y realidades de la inserción sociolaboral.</b:Title>
    <b:JournalName>Revista Española del Tercer Sector</b:JournalName>
    <b:Year>2007</b:Year>
    <b:Pages>85-109</b:Pages>
    <b:Issue>85</b:Issue>
    <b:RefOrder>3</b:RefOrder>
  </b:Source>
  <b:Source>
    <b:Tag>Pér09</b:Tag>
    <b:SourceType>JournalArticle</b:SourceType>
    <b:Guid>{84C7FBB1-5689-471B-A3DA-4A7B526C5672}</b:Guid>
    <b:Author>
      <b:Author>
        <b:NameList>
          <b:Person>
            <b:Last>Pérez</b:Last>
            <b:First>R.</b:First>
            <b:Middle>L.</b:Middle>
          </b:Person>
        </b:NameList>
      </b:Author>
    </b:Author>
    <b:Title>Posibilidades y alcances de la reinserción social, una mirada desde los discursos de los adolescentes</b:Title>
    <b:JournalName>El Observador</b:JournalName>
    <b:Year>2009</b:Year>
    <b:Pages>63-75</b:Pages>
    <b:Issue>3 Tercera publicación </b:Issue>
    <b:RefOrder>4</b:RefOrder>
  </b:Source>
  <b:Source>
    <b:Tag>DOr08</b:Tag>
    <b:SourceType>JournalArticle</b:SourceType>
    <b:Guid>{32DF4A00-66BF-4E7F-9BC3-DF6758D58A27}</b:Guid>
    <b:Author>
      <b:Author>
        <b:NameList>
          <b:Person>
            <b:Last>Ordaz</b:Last>
            <b:First>D.</b:First>
            <b:Middle>H.</b:Middle>
          </b:Person>
          <b:Person>
            <b:Last>Cunjama</b:Last>
            <b:First>L.</b:First>
            <b:Middle>E</b:Middle>
          </b:Person>
        </b:NameList>
      </b:Author>
    </b:Author>
    <b:Title>La fígura del juez de ejecución de sanciones penales</b:Title>
    <b:JournalName>ITER CRIMINIS. Revista de Ciencias penales</b:JournalName>
    <b:Year>2008</b:Year>
    <b:Pages>125-143</b:Pages>
    <b:Issue>6. Cuarta Epoca INACIPE</b:Issue>
    <b:RefOrder>5</b:RefOrder>
  </b:Source>
  <b:Source>
    <b:Tag>Com19</b:Tag>
    <b:SourceType>Misc</b:SourceType>
    <b:Guid>{D658A046-BAC2-4441-B7E0-227C1FB0FCC7}</b:Guid>
    <b:Title>Criterios para un sistema orientado al respeto de los Derechos Humanos, Un Modelo de reinserción social.</b:Title>
    <b:Year>2019</b:Year>
    <b:Author>
      <b:Author>
        <b:Corporate>Comisión Nacional de los Derechos Humanos</b:Corporate>
      </b:Author>
    </b:Author>
    <b:PublicationTitle>Bases para la prevención terciaria, Planteamientos específicos.</b:PublicationTitle>
    <b:Publisher>CNDH-México</b:Publisher>
    <b:URL>https://www.cndh.org.mx/sites/default/files/documentos/2019-07/modelo-reinsercion-social.pdf </b:URL>
    <b:RefOrder>6</b:RefOrder>
  </b:Source>
  <b:Source>
    <b:Tag>Ins11</b:Tag>
    <b:SourceType>Misc</b:SourceType>
    <b:Guid>{4715183A-1316-4113-BE60-B2E808A078C9}</b:Guid>
    <b:Author>
      <b:Author>
        <b:Corporate>Instituto Nacional de Estadistica y Geografía</b:Corporate>
      </b:Author>
    </b:Author>
    <b:PublicationTitle>Encuesta Nacional de Victimización y Percepción sobre Seguridad Pública 2011</b:PublicationTitle>
    <b:Year>2011</b:Year>
    <b:CountryRegion>México </b:CountryRegion>
    <b:Publisher>INEGI</b:Publisher>
    <b:RefOrder>7</b:RefOrder>
  </b:Source>
  <b:Source>
    <b:Tag>Bar08</b:Tag>
    <b:SourceType>JournalArticle</b:SourceType>
    <b:Guid>{DDE2BB84-EF6C-4E66-9CE7-A5179EBEB646}</b:Guid>
    <b:Title>El tratamiento penitenciario: el mito del Disurso</b:Title>
    <b:Year>2008</b:Year>
    <b:Author>
      <b:Author>
        <b:NameList>
          <b:Person>
            <b:Last>Barrón</b:Last>
            <b:First>C.</b:First>
            <b:Middle>M.</b:Middle>
          </b:Person>
        </b:NameList>
      </b:Author>
    </b:Author>
    <b:JournalName>Revista CENIPEC</b:JournalName>
    <b:Pages>11-43</b:Pages>
    <b:Issue>27</b:Issue>
    <b:RefOrder>8</b:RefOrder>
  </b:Source>
  <b:Source>
    <b:Tag>Rui06</b:Tag>
    <b:SourceType>Book</b:SourceType>
    <b:Guid>{B4101C6B-C3BA-43AC-A9F8-71754DAE0019}</b:Guid>
    <b:Title>Metodología de la investigación cualitativa</b:Title>
    <b:Year>2006</b:Year>
    <b:Author>
      <b:Author>
        <b:NameList>
          <b:Person>
            <b:Last>Ruiz</b:Last>
            <b:First>O.</b:First>
            <b:Middle>J</b:Middle>
          </b:Person>
        </b:NameList>
      </b:Author>
    </b:Author>
    <b:City>Bilbao</b:City>
    <b:Publisher>Universidad de DEusto</b:Publisher>
    <b:RefOrder>9</b:RefOrder>
  </b:Source>
  <b:Source>
    <b:Tag>Gof06</b:Tag>
    <b:SourceType>Book</b:SourceType>
    <b:Guid>{0659DD19-51EA-432E-A634-E6D1FC643F1E}</b:Guid>
    <b:Author>
      <b:Author>
        <b:NameList>
          <b:Person>
            <b:Last>Goffman</b:Last>
            <b:First>E.T.</b:First>
          </b:Person>
        </b:NameList>
      </b:Author>
    </b:Author>
    <b:Title>Estigma: la identidad deteriorada</b:Title>
    <b:Year>2006</b:Year>
    <b:City>Buenos Aires </b:City>
    <b:Publisher>Amorrortu</b:Publisher>
    <b:RefOrder>10</b:RefOrder>
  </b:Source>
  <b:Source>
    <b:Tag>Cal05</b:Tag>
    <b:SourceType>JournalArticle</b:SourceType>
    <b:Guid>{197C9E7C-B557-49DD-B2B9-9BA5C8CB8A9F}</b:Guid>
    <b:Author>
      <b:Author>
        <b:NameList>
          <b:Person>
            <b:Last>Callejas</b:Last>
            <b:First>F.</b:First>
            <b:Middle>L.</b:Middle>
          </b:Person>
          <b:Person>
            <b:Last>Piña</b:Last>
            <b:First>M.</b:First>
            <b:Middle>C.</b:Middle>
          </b:Person>
        </b:NameList>
      </b:Author>
    </b:Author>
    <b:Title>La estigmatización social como factor fundamental de la discriminación juvenil.</b:Title>
    <b:Year>2005</b:Year>
    <b:JournalName>El cotidiano Universidad Autónoma Metropolitana</b:JournalName>
    <b:Pages>64-70</b:Pages>
    <b:RefOrder>11</b:RefOrder>
  </b:Source>
  <b:Source>
    <b:Tag>Cue10</b:Tag>
    <b:SourceType>JournalArticle</b:SourceType>
    <b:Guid>{D8145D0F-0B27-4718-B110-A6628DD052A8}</b:Guid>
    <b:Author>
      <b:Author>
        <b:NameList>
          <b:Person>
            <b:Last>Cuevas</b:Last>
            <b:First>H.</b:First>
            <b:Middle>A.</b:Middle>
          </b:Person>
        </b:NameList>
      </b:Author>
    </b:Author>
    <b:Title>Jefas de familia sin pareja: estigma social y autopercepción</b:Title>
    <b:JournalName>Estudios Sociológicos</b:JournalName>
    <b:Year>2010</b:Year>
    <b:Pages>753-789</b:Pages>
    <b:Volume>XXXVIII</b:Volume>
    <b:Issue>84</b:Issue>
    <b:RefOrder>12</b:RefOrder>
  </b:Source>
  <b:Source>
    <b:Tag>Mar09</b:Tag>
    <b:SourceType>JournalArticle</b:SourceType>
    <b:Guid>{8DBF2253-F630-4A3F-B69B-BDAA0326C3D0}</b:Guid>
    <b:Author>
      <b:Author>
        <b:NameList>
          <b:Person>
            <b:Last>Marín</b:Last>
            <b:First>A.</b:First>
            <b:Middle>A.</b:Middle>
          </b:Person>
          <b:Person>
            <b:Last>R</b:Last>
            <b:First>Alos-Moner.</b:First>
          </b:Person>
          <b:Person>
            <b:Last>Gibert</b:Last>
            <b:First>F</b:First>
          </b:Person>
          <b:Person>
            <b:Last>Miguelez</b:Last>
            <b:First>F.</b:First>
          </b:Person>
        </b:NameList>
      </b:Author>
    </b:Author>
    <b:Title>Política de reinserción y funciones del trabajo en las prisiones, El caso Cataluña</b:Title>
    <b:JournalName>Política y Sociedad</b:JournalName>
    <b:Year>2009</b:Year>
    <b:Pages>221-265</b:Pages>
    <b:RefOrder>13</b:RefOrder>
  </b:Source>
  <b:Source>
    <b:Tag>Lun11</b:Tag>
    <b:SourceType>JournalArticle</b:SourceType>
    <b:Guid>{830CFB7F-A475-4901-B1E0-C3198EC2C911}</b:Guid>
    <b:Author>
      <b:Author>
        <b:NameList>
          <b:Person>
            <b:Last>Luna</b:Last>
            <b:First>L.R.</b:First>
          </b:Person>
          <b:Person>
            <b:Last>Luna</b:Last>
            <b:First>L.</b:First>
            <b:Middle>A.</b:Middle>
          </b:Person>
        </b:NameList>
      </b:Author>
    </b:Author>
    <b:Title>¿Implementación de la reinserción en México? o ¿Continuum del paradigma de readaptación social?</b:Title>
    <b:JournalName>Revista Científica electrónoca de Psicología</b:JournalName>
    <b:Year>2011</b:Year>
    <b:Pages>147-157</b:Pages>
    <b:RefOrder>14</b:RefOrder>
  </b:Source>
  <b:Source>
    <b:Tag>Ord09</b:Tag>
    <b:SourceType>JournalArticle</b:SourceType>
    <b:Guid>{D3929BEF-7721-470C-AB22-2D0E32ED762E}</b:Guid>
    <b:Author>
      <b:Author>
        <b:NameList>
          <b:Person>
            <b:Last>Ordaz</b:Last>
            <b:First>H.</b:First>
            <b:Middle>D.</b:Middle>
          </b:Person>
          <b:Person>
            <b:Last>Cunjama</b:Last>
            <b:First>L.</b:First>
            <b:Middle>E.</b:Middle>
          </b:Person>
        </b:NameList>
      </b:Author>
    </b:Author>
    <b:Title>Escuela, Control social y Violencia</b:Title>
    <b:JournalName>Revista Criminología y sociedad</b:JournalName>
    <b:Year>2009</b:Year>
    <b:Pages>1-25</b:Pages>
    <b:RefOrder>15</b:RefOrder>
  </b:Source>
  <b:Source>
    <b:Tag>Set08</b:Tag>
    <b:SourceType>JournalArticle</b:SourceType>
    <b:Guid>{7D41866A-52B0-43C4-89BB-8974BDCC7D54}</b:Guid>
    <b:Author>
      <b:Author>
        <b:NameList>
          <b:Person>
            <b:Last>Setton</b:Last>
            <b:First>D.</b:First>
            <b:Middle>A.</b:Middle>
          </b:Person>
        </b:NameList>
      </b:Author>
    </b:Author>
    <b:Title>Estigmatización, Resiliencia e integración en jóvenes en estado de vulnerabilidad</b:Title>
    <b:JournalName>Trabajo, Educación y Exclusión social </b:JournalName>
    <b:Year>2008</b:Year>
    <b:Pages>235-252</b:Pages>
    <b:RefOrder>16</b:RefOrder>
  </b:Source>
  <b:Source>
    <b:Tag>Marsf</b:Tag>
    <b:SourceType>JournalArticle</b:SourceType>
    <b:Guid>{3E9E9E52-A078-4166-9A18-2BC27B4F0BF7}</b:Guid>
    <b:Author>
      <b:Author>
        <b:NameList>
          <b:Person>
            <b:Last>Martínez</b:Last>
            <b:First>S.</b:First>
            <b:Middle>V.</b:Middle>
          </b:Person>
        </b:NameList>
      </b:Author>
    </b:Author>
    <b:Title>Víctimas y justicia penal</b:Title>
    <b:JournalName>Sociedad Méxicana de Victomología</b:JournalName>
    <b:Year>s/f</b:Year>
    <b:Pages>213-236</b:Pages>
    <b:RefOrder>17</b:RefOrder>
  </b:Source>
  <b:Source>
    <b:Tag>Pon04</b:Tag>
    <b:SourceType>JournalArticle</b:SourceType>
    <b:Guid>{BCA157E0-F546-49C7-8F2A-117C513C73C3}</b:Guid>
    <b:Author>
      <b:Author>
        <b:NameList>
          <b:Person>
            <b:Last>Ponce</b:Last>
            <b:First>M.</b:First>
            <b:Middle>M.</b:Middle>
          </b:Person>
        </b:NameList>
      </b:Author>
    </b:Author>
    <b:Title>Victimología: estudio de las víctimas y su relación con el delito</b:Title>
    <b:JournalName>Universitat de Valencia, Lima</b:JournalName>
    <b:Year>2004</b:Year>
    <b:Pages>1-15</b:Pages>
    <b:RefOrder>18</b:RefOrder>
  </b:Source>
  <b:Source>
    <b:Tag>Mon101</b:Tag>
    <b:SourceType>JournalArticle</b:SourceType>
    <b:Guid>{864970E2-75E9-4EC0-8032-1035291F4B53}</b:Guid>
    <b:Author>
      <b:Author>
        <b:NameList>
          <b:Person>
            <b:Last>Monroy</b:Last>
            <b:First>P.</b:First>
            <b:Middle>J.</b:Middle>
          </b:Person>
          <b:Person>
            <b:Last>Ruíz</b:Last>
            <b:First>D.</b:First>
            <b:Middle>M</b:Middle>
          </b:Person>
          <b:Person>
            <b:Last>Gaona</b:Last>
            <b:First>A.</b:First>
          </b:Person>
        </b:NameList>
      </b:Author>
    </b:Author>
    <b:Title>Perspectiva comunitaria sobre estigma y discriminación en personas que viven con VIH y SIDA en Paraguay</b:Title>
    <b:JournalName>Fundación Vencer</b:JournalName>
    <b:Year>2010</b:Year>
    <b:Pages>32</b:Pages>
    <b:RefOrder>19</b:RefOrder>
  </b:Source>
  <b:Source>
    <b:Tag>Ari12</b:Tag>
    <b:SourceType>JournalArticle</b:SourceType>
    <b:Guid>{EA4C8CDD-6EFA-4335-BF80-986179C99A2B}</b:Guid>
    <b:Author>
      <b:Author>
        <b:NameList>
          <b:Person>
            <b:Last>Aristegui</b:Last>
            <b:First>I.</b:First>
          </b:Person>
          <b:Person>
            <b:Last>Vázquez</b:Last>
            <b:First>M</b:First>
          </b:Person>
          <b:Person>
            <b:Last>Dorigo</b:Last>
            <b:First>A.</b:First>
          </b:Person>
          <b:Person>
            <b:Last>Lucas</b:Last>
            <b:First>M.</b:First>
          </b:Person>
        </b:NameList>
      </b:Author>
    </b:Author>
    <b:Title>Percepciones y experiencias sobre estigma y discriminación en poblaciones trans, HSH y usuarios de drogas</b:Title>
    <b:JournalName>Fundación Huésped en colaboración de Red de personas viviendo con VIH del Mar de Plata</b:JournalName>
    <b:Year>2012</b:Year>
    <b:RefOrder>20</b:RefOrder>
  </b:Source>
  <b:Source>
    <b:Tag>Sub04</b:Tag>
    <b:SourceType>JournalArticle</b:SourceType>
    <b:Guid>{110649B4-850E-4BE2-B4F3-4637A6CAF516}</b:Guid>
    <b:Author>
      <b:Author>
        <b:NameList>
          <b:Person>
            <b:Last>Subirats</b:Last>
            <b:First>J.</b:First>
          </b:Person>
          <b:Person>
            <b:Last>Riba</b:Last>
            <b:First>C.</b:First>
          </b:Person>
          <b:Person>
            <b:Last>Gímenez</b:Last>
            <b:First>L.</b:First>
          </b:Person>
          <b:Person>
            <b:Last>Obradors</b:Last>
            <b:First>A.</b:First>
          </b:Person>
          <b:Person>
            <b:Last>María</b:Last>
            <b:First>G.</b:First>
          </b:Person>
          <b:Person>
            <b:Last>Queralt</b:Last>
            <b:First>D.</b:First>
          </b:Person>
          <b:Person>
            <b:Last>otros</b:Last>
          </b:Person>
        </b:NameList>
      </b:Author>
    </b:Author>
    <b:Title>Pobreza y exclusión social, Un análisis de la realidad española</b:Title>
    <b:JournalName>Fundación de la Caixa, Barcelona</b:JournalName>
    <b:Year>2004</b:Year>
    <b:Pages>1-35</b:Pages>
    <b:RefOrder>21</b:RefOrder>
  </b:Source>
  <b:Source>
    <b:Tag>Hum05</b:Tag>
    <b:SourceType>Book</b:SourceType>
    <b:Guid>{96059ECD-027E-40FC-9580-BDB012B59F42}</b:Guid>
    <b:Title>Análisis de los factores de exclusión social</b:Title>
    <b:Year>2005</b:Year>
    <b:Author>
      <b:Author>
        <b:NameList>
          <b:Person>
            <b:Last>Humet</b:Last>
            <b:First>J.S.</b:First>
          </b:Person>
          <b:Person>
            <b:Last>Carmina</b:Last>
            <b:First>G.</b:First>
            <b:Middle>r.</b:Middle>
          </b:Person>
          <b:Person>
            <b:Last>Brugué</b:Last>
            <b:First>T.</b:First>
            <b:Middle>J.</b:Middle>
          </b:Person>
        </b:NameList>
      </b:Author>
    </b:Author>
    <b:City>Cataluña</b:City>
    <b:Publisher>Fundación BBVA</b:Publisher>
    <b:RefOrder>22</b:RefOrder>
  </b:Source>
  <b:Source>
    <b:Tag>Lui11</b:Tag>
    <b:SourceType>Book</b:SourceType>
    <b:Guid>{1DFC5B71-638F-4E5C-BF78-D0E29CFC7CCE}</b:Guid>
    <b:Author>
      <b:Author>
        <b:NameList>
          <b:Person>
            <b:Last>Manzanera</b:Last>
            <b:First>Luis</b:First>
            <b:Middle>Rodríguez</b:Middle>
          </b:Person>
        </b:NameList>
      </b:Author>
    </b:Author>
    <b:Title>Criminología Clínica</b:Title>
    <b:Year>2011</b:Year>
    <b:City>México</b:City>
    <b:Publisher>Porrúa, Sexta edición</b:Publisher>
    <b:RefOrder>23</b:RefOrder>
  </b:Source>
  <b:Source>
    <b:Tag>Rod06</b:Tag>
    <b:SourceType>Book</b:SourceType>
    <b:Guid>{DECE7DED-79FF-4EB8-8A14-7EE48CBA146B}</b:Guid>
    <b:Author>
      <b:Author>
        <b:NameList>
          <b:Person>
            <b:Last>Rodríguez</b:Last>
            <b:First>O.R.</b:First>
          </b:Person>
        </b:NameList>
      </b:Author>
    </b:Author>
    <b:Title>Importancia de un sistema de justicia para las víctimas de Michoacán</b:Title>
    <b:Year>2006</b:Year>
    <b:City>Morelia</b:City>
    <b:Publisher>Universidad Michoacana de San Nicolas de Hidalgo</b:Publisher>
    <b:RefOrder>24</b:RefOrder>
  </b:Source>
  <b:Source>
    <b:Tag>Mon07</b:Tag>
    <b:SourceType>JournalArticle</b:SourceType>
    <b:Guid>{67FB6A00-53CD-4CF8-BD0E-A980D8301ADD}</b:Guid>
    <b:Author>
      <b:Author>
        <b:NameList>
          <b:Person>
            <b:Last>Montalvo</b:Last>
            <b:First>R.</b:First>
            <b:Middle>J.</b:Middle>
          </b:Person>
        </b:NameList>
      </b:Author>
    </b:Author>
    <b:Title>Igualdad laboral y no discriminación en el contexto mexicano</b:Title>
    <b:Year>2007</b:Year>
    <b:City>México</b:City>
    <b:JournalName>Anuario Jurídico Escurialense XL</b:JournalName>
    <b:Pages>229-242</b:Pages>
    <b:RefOrder>25</b:RefOrder>
  </b:Source>
  <b:Source>
    <b:Tag>MarcadorDePosición1</b:Tag>
    <b:SourceType>JournalArticle</b:SourceType>
    <b:Guid>{6764A1CE-B7ED-4F8F-9988-51FC37AEE37D}</b:Guid>
    <b:Author>
      <b:Author>
        <b:NameList>
          <b:Person>
            <b:Last>Tarlow</b:Last>
            <b:First>M.</b:First>
            <b:Middle>S.</b:Middle>
          </b:Person>
        </b:NameList>
      </b:Author>
    </b:Author>
    <b:Title>El rol del empleo en el proceso de reiserción social: la experiencia del Cemtro de Oportunidades para el Empleo, CEO de Nueva York</b:Title>
    <b:JournalName>Debates penitenciarios </b:JournalName>
    <b:Year>2008</b:Year>
    <b:Pages>1-26</b:Pages>
    <b:RefOrder>26</b:RefOrder>
  </b:Source>
  <b:Source>
    <b:Tag>Art09</b:Tag>
    <b:SourceType>JournalArticle</b:SourceType>
    <b:Guid>{4874B488-F746-453C-BC23-84504B39864C}</b:Guid>
    <b:Author>
      <b:Author>
        <b:NameList>
          <b:Person>
            <b:Last>Artiles</b:Last>
            <b:First>A.</b:First>
            <b:Middle>M.</b:Middle>
          </b:Person>
          <b:Person>
            <b:Last>D</b:Last>
            <b:First>Alos-Moner.</b:First>
            <b:Middle>R.</b:Middle>
          </b:Person>
          <b:Person>
            <b:Last>Miguélez</b:Last>
            <b:First>L.</b:First>
            <b:Middle>F.</b:Middle>
          </b:Person>
          <b:Person>
            <b:Last>Gibert</b:Last>
            <b:First>B.</b:First>
            <b:Middle>F.</b:Middle>
          </b:Person>
        </b:NameList>
      </b:Author>
    </b:Author>
    <b:Title>¿Sirve el trabjo penitenciario para la reinserción? Un estudio a partir de la opiniones de los presos de las cárceles de Cataluña</b:Title>
    <b:JournalName>Revista Española de Investigaciones Sociológicas REIS</b:JournalName>
    <b:Year>2009</b:Year>
    <b:Pages>11-31</b:Pages>
    <b:Issue>127</b:Issue>
    <b:RefOrder>28</b:RefOrder>
  </b:Source>
  <b:Source>
    <b:Tag>DW17</b:Tag>
    <b:SourceType>ElectronicSource</b:SourceType>
    <b:Guid>{548403BF-C370-4B42-A10A-C80AE8C6224A}</b:Guid>
    <b:Author>
      <b:Author>
        <b:Corporate>DW</b:Corporate>
      </b:Author>
    </b:Author>
    <b:Title>La leche - El gran debate en torno a la lactancia</b:Title>
    <b:Year>2017</b:Year>
    <b:City>Ciudad de México</b:City>
    <b:RefOrder>1</b:RefOrder>
  </b:Source>
  <b:Source>
    <b:Tag>Fra06</b:Tag>
    <b:SourceType>DocumentFromInternetSite</b:SourceType>
    <b:Guid>{BD19B31D-2698-4914-B6A8-79B8B06F086C}</b:Guid>
    <b:Author>
      <b:Author>
        <b:NameList>
          <b:Person>
            <b:Last>Fraser</b:Last>
            <b:First>David</b:First>
          </b:Person>
        </b:NameList>
      </b:Author>
    </b:Author>
    <b:Title>EL BIENESTAR ANIMAL Y LA INTENSIFICACIÓN DE LA PRODUCCIÓN ANIMAL</b:Title>
    <b:City>Roma</b:City>
    <b:Year>2006</b:Year>
    <b:URL>https://www.fao.org/3/a0158s/a0158s.pdf</b:URL>
    <b:RefOrder>2</b:RefOrder>
  </b:Source>
  <b:Source>
    <b:Tag>Man96</b:Tag>
    <b:SourceType>DocumentFromInternetSite</b:SourceType>
    <b:Guid>{5A5866CA-EE18-4863-A4D4-095A77E749FE}</b:Guid>
    <b:Author>
      <b:Author>
        <b:NameList>
          <b:Person>
            <b:Last>Castells</b:Last>
            <b:First>Manuel</b:First>
          </b:Person>
        </b:NameList>
      </b:Author>
    </b:Author>
    <b:Title>La Sociedad Red</b:Title>
    <b:Year>1996</b:Year>
    <b:URL>file:///C:/Users/tlate/Downloads/La_sociedad_red_capitulo_2._Castell_Manuel.pdf</b:URL>
    <b:RefOrder>3</b:RefOrder>
  </b:Source>
  <b:Source>
    <b:Tag>Jas14</b:Tag>
    <b:SourceType>DocumentFromInternetSite</b:SourceType>
    <b:Guid>{3A77ECDC-8BE8-4D50-8CE2-16AABC64C909}</b:Guid>
    <b:Author>
      <b:Author>
        <b:NameList>
          <b:Person>
            <b:Last>Hibral</b:Last>
            <b:First>Jason</b:First>
          </b:Person>
        </b:NameList>
      </b:Author>
    </b:Author>
    <b:Title>Los animales también son parte de la clase trabajadora </b:Title>
    <b:Year>2014</b:Year>
    <b:URL>https://ochodoscuatroediciones.org/wp-content/uploads/2016/04/APCT_tripas_NOV15.pdf</b:URL>
    <b:RefOrder>4</b:RefOrder>
  </b:Source>
  <b:Source>
    <b:Tag>MIL17</b:Tag>
    <b:SourceType>InternetSite</b:SourceType>
    <b:Guid>{2C72EAE3-1213-4303-83D1-1BA90CDA4478}</b:Guid>
    <b:Title>MILENIO </b:Title>
    <b:Year>2017</b:Year>
    <b:Author>
      <b:Author>
        <b:Corporate>MILENIO DIGITAL</b:Corporate>
      </b:Author>
    </b:Author>
    <b:Month>junio</b:Month>
    <b:Day>16</b:Day>
    <b:URL>https://www.milenio.com/internacional/eu-creen-leche-chocolate-viene-vacas-color-cafe</b:URL>
    <b:RefOrder>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908924-F6CE-4DD5-A49D-B9980E39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3637</Words>
  <Characters>20732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tlatelpaher28@outlook.com</dc:creator>
  <cp:lastModifiedBy>Gabriela</cp:lastModifiedBy>
  <cp:revision>19</cp:revision>
  <cp:lastPrinted>2022-06-29T03:11:00Z</cp:lastPrinted>
  <dcterms:created xsi:type="dcterms:W3CDTF">2022-06-29T02:50:00Z</dcterms:created>
  <dcterms:modified xsi:type="dcterms:W3CDTF">2022-06-29T03:12:00Z</dcterms:modified>
</cp:coreProperties>
</file>